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AD" w:rsidRDefault="00713153">
      <w:pPr>
        <w:widowControl/>
        <w:spacing w:line="560" w:lineRule="exact"/>
        <w:ind w:firstLineChars="500" w:firstLine="2209"/>
        <w:rPr>
          <w:b/>
          <w:color w:val="222222"/>
          <w:kern w:val="0"/>
          <w:sz w:val="44"/>
          <w:szCs w:val="44"/>
        </w:rPr>
      </w:pPr>
      <w:r>
        <w:rPr>
          <w:rFonts w:hint="eastAsia"/>
          <w:b/>
          <w:color w:val="222222"/>
          <w:kern w:val="0"/>
          <w:sz w:val="44"/>
          <w:szCs w:val="44"/>
        </w:rPr>
        <w:t>武陵区政协</w:t>
      </w:r>
      <w:r w:rsidR="00E15C8A">
        <w:rPr>
          <w:rFonts w:hint="eastAsia"/>
          <w:b/>
          <w:color w:val="222222"/>
          <w:kern w:val="0"/>
          <w:sz w:val="44"/>
          <w:szCs w:val="44"/>
        </w:rPr>
        <w:t>2022</w:t>
      </w:r>
      <w:r>
        <w:rPr>
          <w:rFonts w:hint="eastAsia"/>
          <w:b/>
          <w:color w:val="222222"/>
          <w:kern w:val="0"/>
          <w:sz w:val="44"/>
          <w:szCs w:val="44"/>
        </w:rPr>
        <w:t>年度</w:t>
      </w:r>
    </w:p>
    <w:p w:rsidR="00BF7BAD" w:rsidRDefault="00713153">
      <w:pPr>
        <w:widowControl/>
        <w:spacing w:line="560" w:lineRule="exact"/>
        <w:ind w:firstLineChars="400" w:firstLine="1767"/>
        <w:rPr>
          <w:b/>
          <w:color w:val="222222"/>
          <w:kern w:val="0"/>
          <w:sz w:val="44"/>
          <w:szCs w:val="44"/>
        </w:rPr>
      </w:pPr>
      <w:r>
        <w:rPr>
          <w:rFonts w:hint="eastAsia"/>
          <w:b/>
          <w:color w:val="222222"/>
          <w:kern w:val="0"/>
          <w:sz w:val="44"/>
          <w:szCs w:val="44"/>
        </w:rPr>
        <w:t>部门</w:t>
      </w:r>
      <w:r>
        <w:rPr>
          <w:b/>
          <w:color w:val="222222"/>
          <w:kern w:val="0"/>
          <w:sz w:val="44"/>
          <w:szCs w:val="44"/>
        </w:rPr>
        <w:t>整体支出绩效评价报告</w:t>
      </w:r>
    </w:p>
    <w:p w:rsidR="00BF7BAD" w:rsidRDefault="00BF7BAD">
      <w:pPr>
        <w:widowControl/>
        <w:spacing w:line="560" w:lineRule="exact"/>
        <w:ind w:firstLine="640"/>
        <w:rPr>
          <w:rFonts w:eastAsia="仿宋_GB2312"/>
          <w:color w:val="222222"/>
          <w:kern w:val="0"/>
          <w:sz w:val="32"/>
          <w:szCs w:val="32"/>
        </w:rPr>
      </w:pPr>
    </w:p>
    <w:p w:rsidR="00BF7BAD" w:rsidRDefault="00713153">
      <w:pPr>
        <w:widowControl/>
        <w:spacing w:line="560" w:lineRule="exact"/>
        <w:ind w:firstLine="640"/>
        <w:rPr>
          <w:rFonts w:eastAsia="黑体"/>
          <w:color w:val="222222"/>
          <w:kern w:val="0"/>
          <w:sz w:val="28"/>
          <w:szCs w:val="28"/>
        </w:rPr>
      </w:pPr>
      <w:r>
        <w:rPr>
          <w:rFonts w:eastAsia="黑体"/>
          <w:color w:val="222222"/>
          <w:kern w:val="0"/>
          <w:sz w:val="28"/>
          <w:szCs w:val="28"/>
        </w:rPr>
        <w:t>一、部门概况</w:t>
      </w:r>
    </w:p>
    <w:p w:rsidR="00BF7BAD" w:rsidRDefault="00713153">
      <w:pPr>
        <w:snapToGrid w:val="0"/>
        <w:spacing w:line="560" w:lineRule="exact"/>
        <w:ind w:firstLineChars="149" w:firstLine="417"/>
        <w:rPr>
          <w:rFonts w:eastAsia="仿宋"/>
          <w:sz w:val="28"/>
          <w:szCs w:val="28"/>
        </w:rPr>
      </w:pPr>
      <w:r>
        <w:rPr>
          <w:rFonts w:eastAsia="仿宋" w:hint="eastAsia"/>
          <w:sz w:val="28"/>
          <w:szCs w:val="28"/>
        </w:rPr>
        <w:t>（一）</w:t>
      </w:r>
      <w:r>
        <w:rPr>
          <w:rFonts w:eastAsia="仿宋"/>
          <w:sz w:val="28"/>
          <w:szCs w:val="28"/>
        </w:rPr>
        <w:t>机构、人员构成</w:t>
      </w:r>
    </w:p>
    <w:p w:rsidR="00BF7BAD" w:rsidRDefault="00713153">
      <w:pPr>
        <w:widowControl/>
        <w:spacing w:line="600" w:lineRule="exact"/>
        <w:ind w:leftChars="19" w:left="40" w:firstLineChars="149" w:firstLine="417"/>
        <w:rPr>
          <w:rFonts w:eastAsia="仿宋"/>
          <w:sz w:val="28"/>
          <w:szCs w:val="28"/>
        </w:rPr>
      </w:pPr>
      <w:r>
        <w:rPr>
          <w:rFonts w:eastAsia="仿宋" w:hint="eastAsia"/>
          <w:sz w:val="28"/>
          <w:szCs w:val="28"/>
        </w:rPr>
        <w:t>区政协机关是公务员管理的正处级行政单位，财政全额拨款一级预算单位，根据武陵区编委核编统计，区政协机关现有总编制数</w:t>
      </w:r>
      <w:r>
        <w:rPr>
          <w:rFonts w:eastAsia="仿宋" w:hint="eastAsia"/>
          <w:sz w:val="28"/>
          <w:szCs w:val="28"/>
        </w:rPr>
        <w:t>38</w:t>
      </w:r>
      <w:r>
        <w:rPr>
          <w:rFonts w:eastAsia="仿宋" w:hint="eastAsia"/>
          <w:sz w:val="28"/>
          <w:szCs w:val="28"/>
        </w:rPr>
        <w:t>个，其中行政编制</w:t>
      </w:r>
      <w:r>
        <w:rPr>
          <w:rFonts w:eastAsia="仿宋" w:hint="eastAsia"/>
          <w:sz w:val="28"/>
          <w:szCs w:val="28"/>
        </w:rPr>
        <w:t>36</w:t>
      </w:r>
      <w:r>
        <w:rPr>
          <w:rFonts w:eastAsia="仿宋" w:hint="eastAsia"/>
          <w:sz w:val="28"/>
          <w:szCs w:val="28"/>
        </w:rPr>
        <w:t>个，全额拨款事业单位编制</w:t>
      </w:r>
      <w:r>
        <w:rPr>
          <w:rFonts w:eastAsia="仿宋" w:hint="eastAsia"/>
          <w:sz w:val="28"/>
          <w:szCs w:val="28"/>
        </w:rPr>
        <w:t>2</w:t>
      </w:r>
      <w:r>
        <w:rPr>
          <w:rFonts w:eastAsia="仿宋" w:hint="eastAsia"/>
          <w:sz w:val="28"/>
          <w:szCs w:val="28"/>
        </w:rPr>
        <w:t>个。实际在编人数</w:t>
      </w:r>
      <w:r>
        <w:rPr>
          <w:rFonts w:eastAsia="仿宋" w:hint="eastAsia"/>
          <w:sz w:val="28"/>
          <w:szCs w:val="28"/>
        </w:rPr>
        <w:t>38</w:t>
      </w:r>
      <w:r>
        <w:rPr>
          <w:rFonts w:eastAsia="仿宋" w:hint="eastAsia"/>
          <w:sz w:val="28"/>
          <w:szCs w:val="28"/>
        </w:rPr>
        <w:t>人。内设机构有办公室、委员学习联络委员会、提案委员会、经济科技和外事委员会、农村农业和人口资源环境委员会、文教卫体和文史委员会、社会法制和民族宗教委员会。办公室下设政协云服务中心（全额拨款事业单位）、武陵区经济建设促进委员会办公室（自收自支事业单位）。</w:t>
      </w:r>
    </w:p>
    <w:p w:rsidR="00BF7BAD" w:rsidRDefault="00713153">
      <w:pPr>
        <w:snapToGrid w:val="0"/>
        <w:spacing w:line="560" w:lineRule="exact"/>
        <w:ind w:firstLineChars="149" w:firstLine="417"/>
        <w:rPr>
          <w:rFonts w:eastAsia="仿宋"/>
          <w:sz w:val="28"/>
          <w:szCs w:val="28"/>
        </w:rPr>
      </w:pPr>
      <w:r>
        <w:rPr>
          <w:rFonts w:eastAsia="仿宋"/>
          <w:sz w:val="28"/>
          <w:szCs w:val="28"/>
        </w:rPr>
        <w:t>（二）单位主要职责</w:t>
      </w:r>
    </w:p>
    <w:p w:rsidR="00BF7BAD" w:rsidRDefault="00713153">
      <w:pPr>
        <w:snapToGrid w:val="0"/>
        <w:spacing w:line="560" w:lineRule="exact"/>
        <w:ind w:firstLineChars="200" w:firstLine="560"/>
        <w:rPr>
          <w:rFonts w:eastAsia="仿宋"/>
          <w:sz w:val="28"/>
          <w:szCs w:val="28"/>
        </w:rPr>
      </w:pPr>
      <w:r>
        <w:rPr>
          <w:rFonts w:eastAsia="仿宋" w:hint="eastAsia"/>
          <w:sz w:val="28"/>
          <w:szCs w:val="28"/>
        </w:rPr>
        <w:t>人民政协的主要职能是政治协商、民主监督、参政议政。这三项</w:t>
      </w:r>
      <w:r>
        <w:rPr>
          <w:rFonts w:eastAsia="仿宋" w:hint="eastAsia"/>
          <w:sz w:val="28"/>
          <w:szCs w:val="28"/>
        </w:rPr>
        <w:t>主要职能是各党派团体、各族各界人士在中国政治体制中参与国是、发挥作用的重要内容和基本形式，体现了人民政协的性质和特点，是人民政协区别于其他政治组织的重要标志。</w:t>
      </w:r>
    </w:p>
    <w:p w:rsidR="00BF7BAD" w:rsidRDefault="00713153">
      <w:pPr>
        <w:snapToGrid w:val="0"/>
        <w:spacing w:line="560" w:lineRule="exact"/>
        <w:ind w:firstLineChars="200" w:firstLine="560"/>
        <w:rPr>
          <w:rFonts w:eastAsia="仿宋"/>
          <w:sz w:val="28"/>
          <w:szCs w:val="28"/>
        </w:rPr>
      </w:pPr>
      <w:r>
        <w:rPr>
          <w:rFonts w:eastAsia="仿宋" w:hint="eastAsia"/>
          <w:sz w:val="28"/>
          <w:szCs w:val="28"/>
        </w:rPr>
        <w:t>1</w:t>
      </w:r>
      <w:r>
        <w:rPr>
          <w:rFonts w:eastAsia="仿宋"/>
          <w:sz w:val="28"/>
          <w:szCs w:val="28"/>
        </w:rPr>
        <w:t>.</w:t>
      </w:r>
      <w:r>
        <w:rPr>
          <w:rFonts w:eastAsia="仿宋" w:hint="eastAsia"/>
          <w:sz w:val="28"/>
          <w:szCs w:val="28"/>
        </w:rPr>
        <w:t>政治协商，对国家和地方的大政方针以及政治、经济、文化和社会生活中的重要问题在决策之前进行协商和就决策执行过程中的重要问题进行协商。</w:t>
      </w:r>
    </w:p>
    <w:p w:rsidR="00BF7BAD" w:rsidRDefault="00713153">
      <w:pPr>
        <w:snapToGrid w:val="0"/>
        <w:spacing w:line="560" w:lineRule="exact"/>
        <w:ind w:firstLineChars="200" w:firstLine="560"/>
        <w:rPr>
          <w:rFonts w:eastAsia="仿宋"/>
          <w:sz w:val="28"/>
          <w:szCs w:val="28"/>
        </w:rPr>
      </w:pPr>
      <w:r>
        <w:rPr>
          <w:rFonts w:eastAsia="仿宋" w:hint="eastAsia"/>
          <w:sz w:val="28"/>
          <w:szCs w:val="28"/>
        </w:rPr>
        <w:t>2</w:t>
      </w:r>
      <w:r>
        <w:rPr>
          <w:rFonts w:eastAsia="仿宋"/>
          <w:sz w:val="28"/>
          <w:szCs w:val="28"/>
        </w:rPr>
        <w:t>.</w:t>
      </w:r>
      <w:r>
        <w:rPr>
          <w:rFonts w:eastAsia="仿宋" w:hint="eastAsia"/>
          <w:sz w:val="28"/>
          <w:szCs w:val="28"/>
        </w:rPr>
        <w:t>民主监督，对国家宪法、法律和法规的实施，重大方针政策的贯彻执行、国家机关及其工作人员的工作，通过建议和批评进行监督。</w:t>
      </w:r>
    </w:p>
    <w:p w:rsidR="00BF7BAD" w:rsidRDefault="00713153">
      <w:pPr>
        <w:snapToGrid w:val="0"/>
        <w:spacing w:line="560" w:lineRule="exact"/>
        <w:ind w:firstLineChars="200" w:firstLine="560"/>
        <w:rPr>
          <w:rFonts w:eastAsia="仿宋"/>
          <w:sz w:val="28"/>
          <w:szCs w:val="28"/>
        </w:rPr>
      </w:pPr>
      <w:r>
        <w:rPr>
          <w:rFonts w:eastAsia="仿宋" w:hint="eastAsia"/>
          <w:sz w:val="28"/>
          <w:szCs w:val="28"/>
        </w:rPr>
        <w:lastRenderedPageBreak/>
        <w:t>3</w:t>
      </w:r>
      <w:r>
        <w:rPr>
          <w:rFonts w:eastAsia="仿宋"/>
          <w:sz w:val="28"/>
          <w:szCs w:val="28"/>
        </w:rPr>
        <w:t>.</w:t>
      </w:r>
      <w:r>
        <w:rPr>
          <w:rFonts w:eastAsia="仿宋" w:hint="eastAsia"/>
          <w:sz w:val="28"/>
          <w:szCs w:val="28"/>
        </w:rPr>
        <w:t>参政议政，对政治、经济、文化和社会生活中的重要问题以及人民群众普遍关心的问题，开展调查研究</w:t>
      </w:r>
      <w:r>
        <w:rPr>
          <w:rFonts w:eastAsia="仿宋" w:hint="eastAsia"/>
          <w:sz w:val="28"/>
          <w:szCs w:val="28"/>
        </w:rPr>
        <w:t>，反映社情民意，进行协商讨论。通过调研报告、提案、建议案或其他形式，向区委和区政府提出意见和建议。</w:t>
      </w:r>
    </w:p>
    <w:p w:rsidR="00BF7BAD" w:rsidRDefault="00713153">
      <w:pPr>
        <w:widowControl/>
        <w:spacing w:line="560" w:lineRule="exact"/>
        <w:ind w:firstLine="640"/>
        <w:rPr>
          <w:rFonts w:eastAsia="黑体"/>
          <w:color w:val="222222"/>
          <w:kern w:val="0"/>
          <w:sz w:val="28"/>
          <w:szCs w:val="28"/>
        </w:rPr>
      </w:pPr>
      <w:r>
        <w:rPr>
          <w:rFonts w:eastAsia="黑体" w:hAnsi="黑体" w:hint="eastAsia"/>
          <w:color w:val="222222"/>
          <w:kern w:val="0"/>
          <w:sz w:val="28"/>
          <w:szCs w:val="28"/>
        </w:rPr>
        <w:t>二</w:t>
      </w:r>
      <w:r>
        <w:rPr>
          <w:rFonts w:eastAsia="黑体" w:hAnsi="黑体"/>
          <w:color w:val="222222"/>
          <w:kern w:val="0"/>
          <w:sz w:val="28"/>
          <w:szCs w:val="28"/>
        </w:rPr>
        <w:t>、</w:t>
      </w:r>
      <w:r>
        <w:rPr>
          <w:rFonts w:eastAsia="黑体" w:hAnsi="黑体" w:hint="eastAsia"/>
          <w:color w:val="222222"/>
          <w:kern w:val="0"/>
          <w:sz w:val="28"/>
          <w:szCs w:val="28"/>
        </w:rPr>
        <w:t>一般公共预算支出情况</w:t>
      </w:r>
    </w:p>
    <w:p w:rsidR="00BF7BAD" w:rsidRDefault="00713153">
      <w:pPr>
        <w:spacing w:line="560" w:lineRule="exact"/>
        <w:ind w:firstLineChars="100" w:firstLine="280"/>
        <w:rPr>
          <w:rFonts w:eastAsia="楷体_GB2312"/>
          <w:sz w:val="28"/>
          <w:szCs w:val="28"/>
        </w:rPr>
      </w:pPr>
      <w:r>
        <w:rPr>
          <w:rFonts w:eastAsia="楷体_GB2312"/>
          <w:sz w:val="28"/>
          <w:szCs w:val="28"/>
        </w:rPr>
        <w:t>（一）基本支出情况</w:t>
      </w:r>
    </w:p>
    <w:tbl>
      <w:tblPr>
        <w:tblpPr w:leftFromText="180" w:rightFromText="180" w:vertAnchor="text" w:horzAnchor="page" w:tblpX="1539" w:tblpY="561"/>
        <w:tblOverlap w:val="never"/>
        <w:tblW w:w="8876" w:type="dxa"/>
        <w:tblLayout w:type="fixed"/>
        <w:tblCellMar>
          <w:top w:w="15" w:type="dxa"/>
          <w:left w:w="15" w:type="dxa"/>
          <w:bottom w:w="15" w:type="dxa"/>
          <w:right w:w="15" w:type="dxa"/>
        </w:tblCellMar>
        <w:tblLook w:val="04A0"/>
      </w:tblPr>
      <w:tblGrid>
        <w:gridCol w:w="1048"/>
        <w:gridCol w:w="554"/>
        <w:gridCol w:w="2626"/>
        <w:gridCol w:w="1319"/>
        <w:gridCol w:w="1485"/>
        <w:gridCol w:w="1844"/>
      </w:tblGrid>
      <w:tr w:rsidR="00BF7BAD">
        <w:trPr>
          <w:trHeight w:hRule="exact" w:val="653"/>
        </w:trPr>
        <w:tc>
          <w:tcPr>
            <w:tcW w:w="4228" w:type="dxa"/>
            <w:gridSpan w:val="3"/>
            <w:tcBorders>
              <w:top w:val="single" w:sz="4" w:space="0" w:color="000000"/>
              <w:left w:val="single" w:sz="4" w:space="0" w:color="000000"/>
              <w:bottom w:val="single" w:sz="4" w:space="0" w:color="000000"/>
              <w:right w:val="single" w:sz="4" w:space="0" w:color="000000"/>
            </w:tcBorders>
            <w:vAlign w:val="center"/>
          </w:tcPr>
          <w:p w:rsidR="00BF7BAD" w:rsidRDefault="00713153">
            <w:pPr>
              <w:widowControl/>
              <w:adjustRightInd w:val="0"/>
              <w:snapToGrid w:val="0"/>
              <w:spacing w:line="320" w:lineRule="exact"/>
              <w:jc w:val="center"/>
              <w:rPr>
                <w:rFonts w:eastAsia="仿宋"/>
                <w:kern w:val="0"/>
                <w:sz w:val="24"/>
              </w:rPr>
            </w:pPr>
            <w:r>
              <w:rPr>
                <w:rFonts w:eastAsia="仿宋"/>
                <w:kern w:val="0"/>
                <w:sz w:val="24"/>
              </w:rPr>
              <w:t>项</w:t>
            </w:r>
            <w:r>
              <w:rPr>
                <w:rFonts w:eastAsia="仿宋"/>
                <w:kern w:val="0"/>
                <w:sz w:val="24"/>
              </w:rPr>
              <w:t xml:space="preserve">    </w:t>
            </w:r>
            <w:r>
              <w:rPr>
                <w:rFonts w:eastAsia="仿宋"/>
                <w:kern w:val="0"/>
                <w:sz w:val="24"/>
              </w:rPr>
              <w:t>目</w:t>
            </w:r>
          </w:p>
        </w:tc>
        <w:tc>
          <w:tcPr>
            <w:tcW w:w="1319" w:type="dxa"/>
            <w:tcBorders>
              <w:top w:val="single" w:sz="4" w:space="0" w:color="000000"/>
              <w:left w:val="single" w:sz="4" w:space="0" w:color="000000"/>
              <w:bottom w:val="single" w:sz="4" w:space="0" w:color="000000"/>
              <w:right w:val="single" w:sz="4" w:space="0" w:color="000000"/>
            </w:tcBorders>
            <w:vAlign w:val="center"/>
          </w:tcPr>
          <w:p w:rsidR="00BF7BAD" w:rsidRDefault="00713153">
            <w:pPr>
              <w:widowControl/>
              <w:adjustRightInd w:val="0"/>
              <w:snapToGrid w:val="0"/>
              <w:spacing w:line="320" w:lineRule="exact"/>
              <w:jc w:val="center"/>
              <w:rPr>
                <w:rFonts w:eastAsia="仿宋"/>
                <w:kern w:val="0"/>
                <w:sz w:val="24"/>
              </w:rPr>
            </w:pPr>
            <w:r>
              <w:rPr>
                <w:rFonts w:eastAsia="仿宋" w:hint="eastAsia"/>
                <w:kern w:val="0"/>
                <w:sz w:val="24"/>
              </w:rPr>
              <w:t>预算</w:t>
            </w:r>
            <w:r>
              <w:rPr>
                <w:rFonts w:eastAsia="仿宋" w:hint="eastAsia"/>
                <w:kern w:val="0"/>
                <w:sz w:val="24"/>
              </w:rPr>
              <w:t>情况</w:t>
            </w:r>
          </w:p>
        </w:tc>
        <w:tc>
          <w:tcPr>
            <w:tcW w:w="1485" w:type="dxa"/>
            <w:tcBorders>
              <w:top w:val="single" w:sz="4" w:space="0" w:color="000000"/>
              <w:left w:val="single" w:sz="4" w:space="0" w:color="000000"/>
              <w:bottom w:val="single" w:sz="4" w:space="0" w:color="000000"/>
              <w:right w:val="single" w:sz="4" w:space="0" w:color="000000"/>
            </w:tcBorders>
            <w:vAlign w:val="center"/>
          </w:tcPr>
          <w:p w:rsidR="00BF7BAD" w:rsidRDefault="00713153">
            <w:pPr>
              <w:widowControl/>
              <w:adjustRightInd w:val="0"/>
              <w:snapToGrid w:val="0"/>
              <w:spacing w:line="320" w:lineRule="exact"/>
              <w:jc w:val="center"/>
              <w:rPr>
                <w:rFonts w:eastAsia="仿宋"/>
                <w:kern w:val="0"/>
                <w:sz w:val="24"/>
              </w:rPr>
            </w:pPr>
            <w:r>
              <w:rPr>
                <w:rFonts w:eastAsia="仿宋" w:hint="eastAsia"/>
                <w:kern w:val="0"/>
                <w:sz w:val="24"/>
              </w:rPr>
              <w:t>决算</w:t>
            </w:r>
            <w:r>
              <w:rPr>
                <w:rFonts w:eastAsia="仿宋" w:hint="eastAsia"/>
                <w:kern w:val="0"/>
                <w:sz w:val="24"/>
              </w:rPr>
              <w:t>执行</w:t>
            </w:r>
          </w:p>
          <w:p w:rsidR="00BF7BAD" w:rsidRDefault="00713153">
            <w:pPr>
              <w:widowControl/>
              <w:adjustRightInd w:val="0"/>
              <w:snapToGrid w:val="0"/>
              <w:spacing w:line="320" w:lineRule="exact"/>
              <w:jc w:val="center"/>
              <w:rPr>
                <w:rFonts w:eastAsia="仿宋"/>
                <w:kern w:val="0"/>
                <w:sz w:val="24"/>
              </w:rPr>
            </w:pPr>
            <w:r>
              <w:rPr>
                <w:rFonts w:eastAsia="仿宋" w:hint="eastAsia"/>
                <w:kern w:val="0"/>
                <w:sz w:val="24"/>
              </w:rPr>
              <w:t>情况</w:t>
            </w:r>
          </w:p>
        </w:tc>
        <w:tc>
          <w:tcPr>
            <w:tcW w:w="1844" w:type="dxa"/>
            <w:tcBorders>
              <w:top w:val="single" w:sz="4" w:space="0" w:color="000000"/>
              <w:left w:val="single" w:sz="4" w:space="0" w:color="000000"/>
              <w:bottom w:val="single" w:sz="4" w:space="0" w:color="000000"/>
              <w:right w:val="single" w:sz="4" w:space="0" w:color="000000"/>
            </w:tcBorders>
            <w:vAlign w:val="center"/>
          </w:tcPr>
          <w:p w:rsidR="00BF7BAD" w:rsidRDefault="00713153">
            <w:pPr>
              <w:widowControl/>
              <w:adjustRightInd w:val="0"/>
              <w:snapToGrid w:val="0"/>
              <w:spacing w:line="320" w:lineRule="exact"/>
              <w:jc w:val="center"/>
              <w:rPr>
                <w:rFonts w:eastAsia="仿宋"/>
                <w:kern w:val="0"/>
                <w:sz w:val="24"/>
              </w:rPr>
            </w:pPr>
            <w:r>
              <w:rPr>
                <w:rFonts w:eastAsia="仿宋"/>
                <w:kern w:val="0"/>
                <w:sz w:val="24"/>
              </w:rPr>
              <w:t>与预算数差异</w:t>
            </w:r>
          </w:p>
          <w:p w:rsidR="00BF7BAD" w:rsidRDefault="00713153">
            <w:pPr>
              <w:widowControl/>
              <w:adjustRightInd w:val="0"/>
              <w:snapToGrid w:val="0"/>
              <w:spacing w:line="320" w:lineRule="exact"/>
              <w:jc w:val="center"/>
              <w:rPr>
                <w:rFonts w:eastAsia="仿宋"/>
                <w:kern w:val="0"/>
                <w:sz w:val="24"/>
              </w:rPr>
            </w:pPr>
            <w:r>
              <w:rPr>
                <w:rFonts w:eastAsia="仿宋"/>
                <w:kern w:val="0"/>
                <w:sz w:val="24"/>
              </w:rPr>
              <w:t>变动原因</w:t>
            </w:r>
          </w:p>
        </w:tc>
      </w:tr>
      <w:tr w:rsidR="00BF7BAD">
        <w:trPr>
          <w:trHeight w:hRule="exact" w:val="523"/>
        </w:trPr>
        <w:tc>
          <w:tcPr>
            <w:tcW w:w="1048" w:type="dxa"/>
            <w:vMerge w:val="restart"/>
            <w:tcBorders>
              <w:top w:val="single" w:sz="4" w:space="0" w:color="000000"/>
              <w:left w:val="single" w:sz="4" w:space="0" w:color="000000"/>
              <w:right w:val="single" w:sz="4" w:space="0" w:color="000000"/>
            </w:tcBorders>
            <w:vAlign w:val="center"/>
          </w:tcPr>
          <w:p w:rsidR="00BF7BAD" w:rsidRDefault="005F6B6B">
            <w:pPr>
              <w:widowControl/>
              <w:adjustRightInd w:val="0"/>
              <w:snapToGrid w:val="0"/>
              <w:spacing w:line="320" w:lineRule="exact"/>
              <w:jc w:val="center"/>
              <w:rPr>
                <w:rFonts w:eastAsia="仿宋"/>
                <w:kern w:val="0"/>
                <w:sz w:val="24"/>
              </w:rPr>
            </w:pPr>
            <w:r>
              <w:rPr>
                <w:rFonts w:eastAsia="仿宋"/>
                <w:kern w:val="0"/>
                <w:sz w:val="24"/>
              </w:rPr>
              <w:t>2022</w:t>
            </w:r>
            <w:r w:rsidR="00713153">
              <w:rPr>
                <w:rFonts w:eastAsia="仿宋"/>
                <w:kern w:val="0"/>
                <w:sz w:val="24"/>
              </w:rPr>
              <w:t>年度</w:t>
            </w:r>
            <w:r w:rsidR="00713153">
              <w:rPr>
                <w:rFonts w:eastAsia="仿宋" w:hint="eastAsia"/>
                <w:kern w:val="0"/>
                <w:sz w:val="24"/>
              </w:rPr>
              <w:t>部门</w:t>
            </w:r>
            <w:r w:rsidR="00713153">
              <w:rPr>
                <w:rFonts w:eastAsia="仿宋"/>
                <w:kern w:val="0"/>
                <w:sz w:val="24"/>
              </w:rPr>
              <w:t>收入</w:t>
            </w:r>
          </w:p>
        </w:tc>
        <w:tc>
          <w:tcPr>
            <w:tcW w:w="3180" w:type="dxa"/>
            <w:gridSpan w:val="2"/>
            <w:tcBorders>
              <w:top w:val="single" w:sz="4" w:space="0" w:color="000000"/>
              <w:left w:val="single" w:sz="4" w:space="0" w:color="000000"/>
              <w:bottom w:val="single" w:sz="4" w:space="0" w:color="000000"/>
              <w:right w:val="single" w:sz="4" w:space="0" w:color="000000"/>
            </w:tcBorders>
            <w:vAlign w:val="center"/>
          </w:tcPr>
          <w:p w:rsidR="00BF7BAD" w:rsidRDefault="00713153">
            <w:pPr>
              <w:widowControl/>
              <w:adjustRightInd w:val="0"/>
              <w:snapToGrid w:val="0"/>
              <w:spacing w:line="320" w:lineRule="exact"/>
              <w:jc w:val="center"/>
              <w:rPr>
                <w:rFonts w:eastAsia="仿宋"/>
                <w:kern w:val="0"/>
                <w:sz w:val="24"/>
              </w:rPr>
            </w:pPr>
            <w:r>
              <w:rPr>
                <w:rFonts w:eastAsia="仿宋"/>
                <w:kern w:val="0"/>
                <w:sz w:val="24"/>
              </w:rPr>
              <w:t>一般公共预算财政拨款</w:t>
            </w:r>
          </w:p>
        </w:tc>
        <w:tc>
          <w:tcPr>
            <w:tcW w:w="1319" w:type="dxa"/>
            <w:tcBorders>
              <w:top w:val="single" w:sz="4" w:space="0" w:color="000000"/>
              <w:left w:val="single" w:sz="4" w:space="0" w:color="000000"/>
              <w:bottom w:val="single" w:sz="4" w:space="0" w:color="000000"/>
              <w:right w:val="single" w:sz="4" w:space="0" w:color="000000"/>
            </w:tcBorders>
            <w:vAlign w:val="center"/>
          </w:tcPr>
          <w:p w:rsidR="00E15C8A" w:rsidRPr="005F6B6B" w:rsidRDefault="00E15C8A" w:rsidP="00E15C8A">
            <w:pPr>
              <w:jc w:val="center"/>
              <w:rPr>
                <w:color w:val="000000"/>
                <w:sz w:val="22"/>
              </w:rPr>
            </w:pPr>
            <w:r w:rsidRPr="005F6B6B">
              <w:rPr>
                <w:rFonts w:hint="eastAsia"/>
                <w:color w:val="000000"/>
                <w:sz w:val="22"/>
              </w:rPr>
              <w:t>1,448.29</w:t>
            </w:r>
          </w:p>
          <w:p w:rsidR="00BF7BAD" w:rsidRPr="005F6B6B" w:rsidRDefault="00BF7BAD">
            <w:pPr>
              <w:widowControl/>
              <w:adjustRightInd w:val="0"/>
              <w:snapToGrid w:val="0"/>
              <w:spacing w:line="320" w:lineRule="exact"/>
              <w:jc w:val="center"/>
              <w:rPr>
                <w:color w:val="000000"/>
                <w:sz w:val="22"/>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5F6B6B" w:rsidRDefault="005F6B6B" w:rsidP="005F6B6B">
            <w:pPr>
              <w:jc w:val="center"/>
              <w:rPr>
                <w:rFonts w:ascii="宋体" w:hAnsi="宋体" w:cs="宋体"/>
                <w:color w:val="000000"/>
                <w:sz w:val="22"/>
              </w:rPr>
            </w:pPr>
            <w:r>
              <w:rPr>
                <w:rFonts w:hint="eastAsia"/>
                <w:color w:val="000000"/>
                <w:sz w:val="22"/>
              </w:rPr>
              <w:t>1,270.56</w:t>
            </w:r>
          </w:p>
          <w:p w:rsidR="00BF7BAD" w:rsidRDefault="00BF7BAD">
            <w:pPr>
              <w:widowControl/>
              <w:adjustRightInd w:val="0"/>
              <w:snapToGrid w:val="0"/>
              <w:spacing w:line="320" w:lineRule="exact"/>
              <w:jc w:val="center"/>
              <w:rPr>
                <w:rFonts w:eastAsia="仿宋"/>
                <w:kern w:val="0"/>
                <w:sz w:val="24"/>
              </w:rPr>
            </w:pPr>
          </w:p>
        </w:tc>
        <w:tc>
          <w:tcPr>
            <w:tcW w:w="1844" w:type="dxa"/>
            <w:vMerge w:val="restart"/>
            <w:tcBorders>
              <w:top w:val="single" w:sz="4" w:space="0" w:color="000000"/>
              <w:left w:val="single" w:sz="4" w:space="0" w:color="000000"/>
              <w:right w:val="single" w:sz="4" w:space="0" w:color="000000"/>
            </w:tcBorders>
            <w:vAlign w:val="center"/>
          </w:tcPr>
          <w:p w:rsidR="00BF7BAD" w:rsidRDefault="00BF7BAD">
            <w:pPr>
              <w:widowControl/>
              <w:adjustRightInd w:val="0"/>
              <w:snapToGrid w:val="0"/>
              <w:spacing w:line="320" w:lineRule="exact"/>
              <w:jc w:val="center"/>
              <w:rPr>
                <w:rFonts w:eastAsia="仿宋"/>
                <w:kern w:val="0"/>
                <w:sz w:val="24"/>
              </w:rPr>
            </w:pPr>
          </w:p>
        </w:tc>
      </w:tr>
      <w:tr w:rsidR="00BF7BAD">
        <w:trPr>
          <w:trHeight w:hRule="exact" w:val="558"/>
        </w:trPr>
        <w:tc>
          <w:tcPr>
            <w:tcW w:w="1048" w:type="dxa"/>
            <w:vMerge/>
            <w:tcBorders>
              <w:left w:val="single" w:sz="4" w:space="0" w:color="000000"/>
              <w:right w:val="single" w:sz="4" w:space="0" w:color="000000"/>
            </w:tcBorders>
            <w:vAlign w:val="center"/>
          </w:tcPr>
          <w:p w:rsidR="00BF7BAD" w:rsidRDefault="00BF7BAD">
            <w:pPr>
              <w:widowControl/>
              <w:adjustRightInd w:val="0"/>
              <w:snapToGrid w:val="0"/>
              <w:spacing w:line="320" w:lineRule="exact"/>
              <w:jc w:val="center"/>
              <w:rPr>
                <w:rFonts w:eastAsia="仿宋"/>
                <w:kern w:val="0"/>
                <w:sz w:val="24"/>
              </w:rPr>
            </w:pPr>
          </w:p>
        </w:tc>
        <w:tc>
          <w:tcPr>
            <w:tcW w:w="3180" w:type="dxa"/>
            <w:gridSpan w:val="2"/>
            <w:tcBorders>
              <w:top w:val="single" w:sz="4" w:space="0" w:color="000000"/>
              <w:left w:val="single" w:sz="4" w:space="0" w:color="000000"/>
              <w:bottom w:val="single" w:sz="4" w:space="0" w:color="000000"/>
              <w:right w:val="single" w:sz="4" w:space="0" w:color="000000"/>
            </w:tcBorders>
            <w:vAlign w:val="center"/>
          </w:tcPr>
          <w:p w:rsidR="00BF7BAD" w:rsidRDefault="00713153">
            <w:pPr>
              <w:widowControl/>
              <w:adjustRightInd w:val="0"/>
              <w:snapToGrid w:val="0"/>
              <w:spacing w:line="320" w:lineRule="exact"/>
              <w:jc w:val="center"/>
              <w:rPr>
                <w:rFonts w:eastAsia="仿宋"/>
                <w:kern w:val="0"/>
                <w:sz w:val="24"/>
              </w:rPr>
            </w:pPr>
            <w:r>
              <w:rPr>
                <w:rFonts w:eastAsia="仿宋"/>
                <w:kern w:val="0"/>
                <w:sz w:val="24"/>
              </w:rPr>
              <w:t>纳入专户管理的非税收入拨款</w:t>
            </w:r>
          </w:p>
        </w:tc>
        <w:tc>
          <w:tcPr>
            <w:tcW w:w="1319" w:type="dxa"/>
            <w:tcBorders>
              <w:top w:val="single" w:sz="4" w:space="0" w:color="000000"/>
              <w:left w:val="single" w:sz="4" w:space="0" w:color="000000"/>
              <w:bottom w:val="single" w:sz="4" w:space="0" w:color="000000"/>
              <w:right w:val="single" w:sz="4" w:space="0" w:color="000000"/>
            </w:tcBorders>
            <w:vAlign w:val="center"/>
          </w:tcPr>
          <w:p w:rsidR="00BF7BAD" w:rsidRPr="005F6B6B" w:rsidRDefault="00713153">
            <w:pPr>
              <w:widowControl/>
              <w:adjustRightInd w:val="0"/>
              <w:snapToGrid w:val="0"/>
              <w:spacing w:line="320" w:lineRule="exact"/>
              <w:jc w:val="center"/>
              <w:rPr>
                <w:color w:val="000000"/>
                <w:sz w:val="22"/>
              </w:rPr>
            </w:pPr>
            <w:r w:rsidRPr="005F6B6B">
              <w:rPr>
                <w:rFonts w:hint="eastAsia"/>
                <w:color w:val="000000"/>
                <w:sz w:val="22"/>
              </w:rPr>
              <w:t>0</w:t>
            </w:r>
          </w:p>
        </w:tc>
        <w:tc>
          <w:tcPr>
            <w:tcW w:w="1485" w:type="dxa"/>
            <w:tcBorders>
              <w:top w:val="single" w:sz="4" w:space="0" w:color="000000"/>
              <w:left w:val="single" w:sz="4" w:space="0" w:color="000000"/>
              <w:bottom w:val="single" w:sz="4" w:space="0" w:color="000000"/>
              <w:right w:val="single" w:sz="4" w:space="0" w:color="000000"/>
            </w:tcBorders>
            <w:vAlign w:val="center"/>
          </w:tcPr>
          <w:p w:rsidR="00BF7BAD" w:rsidRDefault="00713153">
            <w:pPr>
              <w:widowControl/>
              <w:adjustRightInd w:val="0"/>
              <w:snapToGrid w:val="0"/>
              <w:spacing w:line="320" w:lineRule="exact"/>
              <w:jc w:val="center"/>
              <w:rPr>
                <w:rFonts w:eastAsia="仿宋"/>
                <w:kern w:val="0"/>
                <w:sz w:val="24"/>
              </w:rPr>
            </w:pPr>
            <w:r>
              <w:rPr>
                <w:rFonts w:eastAsia="仿宋" w:hint="eastAsia"/>
                <w:kern w:val="0"/>
                <w:sz w:val="24"/>
              </w:rPr>
              <w:t>0</w:t>
            </w:r>
          </w:p>
        </w:tc>
        <w:tc>
          <w:tcPr>
            <w:tcW w:w="1844" w:type="dxa"/>
            <w:vMerge/>
            <w:tcBorders>
              <w:left w:val="single" w:sz="4" w:space="0" w:color="000000"/>
              <w:right w:val="single" w:sz="4" w:space="0" w:color="000000"/>
            </w:tcBorders>
            <w:vAlign w:val="center"/>
          </w:tcPr>
          <w:p w:rsidR="00BF7BAD" w:rsidRDefault="00BF7BAD">
            <w:pPr>
              <w:widowControl/>
              <w:adjustRightInd w:val="0"/>
              <w:snapToGrid w:val="0"/>
              <w:spacing w:line="320" w:lineRule="exact"/>
              <w:jc w:val="center"/>
              <w:rPr>
                <w:rFonts w:eastAsia="仿宋"/>
                <w:kern w:val="0"/>
                <w:sz w:val="24"/>
              </w:rPr>
            </w:pPr>
          </w:p>
        </w:tc>
      </w:tr>
      <w:tr w:rsidR="00BF7BAD">
        <w:trPr>
          <w:trHeight w:hRule="exact" w:val="478"/>
        </w:trPr>
        <w:tc>
          <w:tcPr>
            <w:tcW w:w="1048" w:type="dxa"/>
            <w:vMerge/>
            <w:tcBorders>
              <w:left w:val="single" w:sz="4" w:space="0" w:color="000000"/>
              <w:bottom w:val="single" w:sz="4" w:space="0" w:color="000000"/>
              <w:right w:val="single" w:sz="4" w:space="0" w:color="000000"/>
            </w:tcBorders>
            <w:vAlign w:val="center"/>
          </w:tcPr>
          <w:p w:rsidR="00BF7BAD" w:rsidRDefault="00BF7BAD">
            <w:pPr>
              <w:widowControl/>
              <w:adjustRightInd w:val="0"/>
              <w:snapToGrid w:val="0"/>
              <w:spacing w:line="320" w:lineRule="exact"/>
              <w:jc w:val="center"/>
              <w:rPr>
                <w:rFonts w:eastAsia="仿宋"/>
                <w:kern w:val="0"/>
                <w:sz w:val="24"/>
              </w:rPr>
            </w:pPr>
          </w:p>
        </w:tc>
        <w:tc>
          <w:tcPr>
            <w:tcW w:w="3180" w:type="dxa"/>
            <w:gridSpan w:val="2"/>
            <w:tcBorders>
              <w:top w:val="single" w:sz="4" w:space="0" w:color="000000"/>
              <w:left w:val="single" w:sz="4" w:space="0" w:color="000000"/>
              <w:bottom w:val="single" w:sz="4" w:space="0" w:color="000000"/>
              <w:right w:val="single" w:sz="4" w:space="0" w:color="000000"/>
            </w:tcBorders>
            <w:vAlign w:val="center"/>
          </w:tcPr>
          <w:p w:rsidR="00BF7BAD" w:rsidRDefault="00713153">
            <w:pPr>
              <w:widowControl/>
              <w:adjustRightInd w:val="0"/>
              <w:snapToGrid w:val="0"/>
              <w:spacing w:line="320" w:lineRule="exact"/>
              <w:jc w:val="center"/>
              <w:rPr>
                <w:rFonts w:eastAsia="仿宋"/>
                <w:kern w:val="0"/>
                <w:sz w:val="24"/>
              </w:rPr>
            </w:pPr>
            <w:r>
              <w:rPr>
                <w:rFonts w:eastAsia="仿宋" w:hint="eastAsia"/>
                <w:kern w:val="0"/>
                <w:sz w:val="24"/>
              </w:rPr>
              <w:t>合</w:t>
            </w:r>
            <w:r>
              <w:rPr>
                <w:rFonts w:eastAsia="仿宋" w:hint="eastAsia"/>
                <w:kern w:val="0"/>
                <w:sz w:val="24"/>
              </w:rPr>
              <w:t xml:space="preserve">    </w:t>
            </w:r>
            <w:r>
              <w:rPr>
                <w:rFonts w:eastAsia="仿宋" w:hint="eastAsia"/>
                <w:kern w:val="0"/>
                <w:sz w:val="24"/>
              </w:rPr>
              <w:t>计</w:t>
            </w:r>
          </w:p>
        </w:tc>
        <w:tc>
          <w:tcPr>
            <w:tcW w:w="1319" w:type="dxa"/>
            <w:tcBorders>
              <w:top w:val="single" w:sz="4" w:space="0" w:color="000000"/>
              <w:left w:val="single" w:sz="4" w:space="0" w:color="000000"/>
              <w:bottom w:val="single" w:sz="4" w:space="0" w:color="000000"/>
              <w:right w:val="single" w:sz="4" w:space="0" w:color="000000"/>
            </w:tcBorders>
            <w:vAlign w:val="center"/>
          </w:tcPr>
          <w:p w:rsidR="00E15C8A" w:rsidRPr="005F6B6B" w:rsidRDefault="00E15C8A" w:rsidP="00E15C8A">
            <w:pPr>
              <w:jc w:val="center"/>
              <w:rPr>
                <w:color w:val="000000"/>
                <w:sz w:val="22"/>
              </w:rPr>
            </w:pPr>
            <w:r w:rsidRPr="005F6B6B">
              <w:rPr>
                <w:rFonts w:hint="eastAsia"/>
                <w:color w:val="000000"/>
                <w:sz w:val="22"/>
              </w:rPr>
              <w:t>1,448.29</w:t>
            </w:r>
          </w:p>
          <w:p w:rsidR="00BF7BAD" w:rsidRPr="005F6B6B" w:rsidRDefault="00BF7BAD">
            <w:pPr>
              <w:widowControl/>
              <w:tabs>
                <w:tab w:val="left" w:pos="554"/>
              </w:tabs>
              <w:adjustRightInd w:val="0"/>
              <w:snapToGrid w:val="0"/>
              <w:spacing w:line="320" w:lineRule="exact"/>
              <w:jc w:val="center"/>
              <w:rPr>
                <w:color w:val="000000"/>
                <w:sz w:val="22"/>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5F6B6B" w:rsidRDefault="005F6B6B" w:rsidP="005F6B6B">
            <w:pPr>
              <w:jc w:val="center"/>
              <w:rPr>
                <w:rFonts w:ascii="宋体" w:hAnsi="宋体" w:cs="宋体"/>
                <w:color w:val="000000"/>
                <w:sz w:val="22"/>
              </w:rPr>
            </w:pPr>
            <w:r>
              <w:rPr>
                <w:rFonts w:hint="eastAsia"/>
                <w:color w:val="000000"/>
                <w:sz w:val="22"/>
              </w:rPr>
              <w:t>1,270.56</w:t>
            </w:r>
          </w:p>
          <w:p w:rsidR="00BF7BAD" w:rsidRDefault="00BF7BAD">
            <w:pPr>
              <w:widowControl/>
              <w:tabs>
                <w:tab w:val="left" w:pos="585"/>
              </w:tabs>
              <w:adjustRightInd w:val="0"/>
              <w:snapToGrid w:val="0"/>
              <w:spacing w:line="320" w:lineRule="exact"/>
              <w:jc w:val="center"/>
              <w:rPr>
                <w:rFonts w:eastAsia="仿宋"/>
                <w:kern w:val="0"/>
                <w:sz w:val="24"/>
              </w:rPr>
            </w:pPr>
          </w:p>
        </w:tc>
        <w:tc>
          <w:tcPr>
            <w:tcW w:w="1844" w:type="dxa"/>
            <w:vMerge/>
            <w:tcBorders>
              <w:left w:val="single" w:sz="4" w:space="0" w:color="000000"/>
              <w:bottom w:val="single" w:sz="4" w:space="0" w:color="000000"/>
              <w:right w:val="single" w:sz="4" w:space="0" w:color="000000"/>
            </w:tcBorders>
            <w:vAlign w:val="center"/>
          </w:tcPr>
          <w:p w:rsidR="00BF7BAD" w:rsidRDefault="00BF7BAD">
            <w:pPr>
              <w:widowControl/>
              <w:adjustRightInd w:val="0"/>
              <w:snapToGrid w:val="0"/>
              <w:spacing w:line="320" w:lineRule="exact"/>
              <w:jc w:val="center"/>
              <w:rPr>
                <w:rFonts w:eastAsia="仿宋"/>
                <w:kern w:val="0"/>
                <w:sz w:val="24"/>
              </w:rPr>
            </w:pPr>
          </w:p>
        </w:tc>
      </w:tr>
      <w:tr w:rsidR="00BF7BAD">
        <w:trPr>
          <w:trHeight w:hRule="exact" w:val="488"/>
        </w:trPr>
        <w:tc>
          <w:tcPr>
            <w:tcW w:w="1048" w:type="dxa"/>
            <w:vMerge w:val="restart"/>
            <w:tcBorders>
              <w:top w:val="single" w:sz="4" w:space="0" w:color="000000"/>
              <w:left w:val="single" w:sz="4" w:space="0" w:color="000000"/>
              <w:right w:val="single" w:sz="4" w:space="0" w:color="000000"/>
            </w:tcBorders>
            <w:vAlign w:val="center"/>
          </w:tcPr>
          <w:p w:rsidR="00BF7BAD" w:rsidRDefault="005F6B6B">
            <w:pPr>
              <w:widowControl/>
              <w:adjustRightInd w:val="0"/>
              <w:snapToGrid w:val="0"/>
              <w:spacing w:line="320" w:lineRule="exact"/>
              <w:jc w:val="center"/>
              <w:rPr>
                <w:rFonts w:eastAsia="仿宋"/>
                <w:kern w:val="0"/>
                <w:sz w:val="24"/>
              </w:rPr>
            </w:pPr>
            <w:r>
              <w:rPr>
                <w:rFonts w:eastAsia="仿宋"/>
                <w:kern w:val="0"/>
                <w:sz w:val="24"/>
              </w:rPr>
              <w:t>2022</w:t>
            </w:r>
            <w:r w:rsidR="00713153">
              <w:rPr>
                <w:rFonts w:eastAsia="仿宋"/>
                <w:kern w:val="0"/>
                <w:sz w:val="24"/>
              </w:rPr>
              <w:t>年度部门支出</w:t>
            </w:r>
          </w:p>
        </w:tc>
        <w:tc>
          <w:tcPr>
            <w:tcW w:w="554" w:type="dxa"/>
            <w:vMerge w:val="restart"/>
            <w:tcBorders>
              <w:top w:val="single" w:sz="4" w:space="0" w:color="000000"/>
              <w:left w:val="single" w:sz="4" w:space="0" w:color="000000"/>
              <w:right w:val="single" w:sz="4" w:space="0" w:color="000000"/>
            </w:tcBorders>
            <w:vAlign w:val="center"/>
          </w:tcPr>
          <w:p w:rsidR="00BF7BAD" w:rsidRDefault="00713153">
            <w:pPr>
              <w:widowControl/>
              <w:adjustRightInd w:val="0"/>
              <w:snapToGrid w:val="0"/>
              <w:spacing w:line="320" w:lineRule="exact"/>
              <w:jc w:val="center"/>
              <w:rPr>
                <w:rFonts w:eastAsia="仿宋"/>
                <w:kern w:val="0"/>
                <w:sz w:val="24"/>
              </w:rPr>
            </w:pPr>
            <w:r>
              <w:rPr>
                <w:rFonts w:eastAsia="仿宋" w:hint="eastAsia"/>
                <w:kern w:val="0"/>
                <w:sz w:val="24"/>
              </w:rPr>
              <w:t>基本</w:t>
            </w:r>
            <w:r>
              <w:rPr>
                <w:rFonts w:eastAsia="仿宋"/>
                <w:kern w:val="0"/>
                <w:sz w:val="24"/>
              </w:rPr>
              <w:t>支出</w:t>
            </w:r>
          </w:p>
        </w:tc>
        <w:tc>
          <w:tcPr>
            <w:tcW w:w="2626" w:type="dxa"/>
            <w:tcBorders>
              <w:top w:val="single" w:sz="4" w:space="0" w:color="000000"/>
              <w:left w:val="single" w:sz="4" w:space="0" w:color="000000"/>
              <w:bottom w:val="single" w:sz="4" w:space="0" w:color="000000"/>
              <w:right w:val="single" w:sz="4" w:space="0" w:color="000000"/>
            </w:tcBorders>
            <w:vAlign w:val="center"/>
          </w:tcPr>
          <w:p w:rsidR="00BF7BAD" w:rsidRDefault="00713153">
            <w:pPr>
              <w:widowControl/>
              <w:adjustRightInd w:val="0"/>
              <w:snapToGrid w:val="0"/>
              <w:spacing w:line="320" w:lineRule="exact"/>
              <w:ind w:firstLineChars="300" w:firstLine="720"/>
              <w:rPr>
                <w:rFonts w:eastAsia="仿宋"/>
                <w:kern w:val="0"/>
                <w:sz w:val="24"/>
              </w:rPr>
            </w:pPr>
            <w:r>
              <w:rPr>
                <w:rFonts w:eastAsia="仿宋" w:hint="eastAsia"/>
                <w:kern w:val="0"/>
                <w:sz w:val="24"/>
              </w:rPr>
              <w:t>人员支出</w:t>
            </w:r>
          </w:p>
        </w:tc>
        <w:tc>
          <w:tcPr>
            <w:tcW w:w="1319" w:type="dxa"/>
            <w:tcBorders>
              <w:top w:val="single" w:sz="4" w:space="0" w:color="000000"/>
              <w:left w:val="single" w:sz="4" w:space="0" w:color="000000"/>
              <w:bottom w:val="single" w:sz="4" w:space="0" w:color="000000"/>
              <w:right w:val="single" w:sz="4" w:space="0" w:color="000000"/>
            </w:tcBorders>
            <w:vAlign w:val="center"/>
          </w:tcPr>
          <w:p w:rsidR="00BF7BAD" w:rsidRPr="005F6B6B" w:rsidRDefault="00E15C8A">
            <w:pPr>
              <w:widowControl/>
              <w:adjustRightInd w:val="0"/>
              <w:snapToGrid w:val="0"/>
              <w:spacing w:line="320" w:lineRule="exact"/>
              <w:jc w:val="center"/>
              <w:rPr>
                <w:color w:val="000000"/>
                <w:sz w:val="22"/>
              </w:rPr>
            </w:pPr>
            <w:r w:rsidRPr="005F6B6B">
              <w:rPr>
                <w:rFonts w:hint="eastAsia"/>
                <w:color w:val="000000"/>
                <w:sz w:val="22"/>
              </w:rPr>
              <w:t>961.03</w:t>
            </w:r>
          </w:p>
        </w:tc>
        <w:tc>
          <w:tcPr>
            <w:tcW w:w="1485" w:type="dxa"/>
            <w:tcBorders>
              <w:top w:val="single" w:sz="4" w:space="0" w:color="000000"/>
              <w:left w:val="single" w:sz="4" w:space="0" w:color="000000"/>
              <w:bottom w:val="single" w:sz="4" w:space="0" w:color="000000"/>
              <w:right w:val="single" w:sz="4" w:space="0" w:color="000000"/>
            </w:tcBorders>
            <w:vAlign w:val="center"/>
          </w:tcPr>
          <w:p w:rsidR="00E15C8A" w:rsidRDefault="00E15C8A" w:rsidP="00E15C8A">
            <w:pPr>
              <w:jc w:val="center"/>
              <w:rPr>
                <w:rFonts w:ascii="宋体" w:hAnsi="宋体" w:cs="宋体"/>
                <w:color w:val="000000"/>
                <w:sz w:val="22"/>
              </w:rPr>
            </w:pPr>
            <w:r>
              <w:rPr>
                <w:rFonts w:hint="eastAsia"/>
                <w:color w:val="000000"/>
                <w:sz w:val="22"/>
              </w:rPr>
              <w:t>740.18</w:t>
            </w:r>
          </w:p>
          <w:p w:rsidR="00BF7BAD" w:rsidRDefault="00BF7BAD">
            <w:pPr>
              <w:widowControl/>
              <w:adjustRightInd w:val="0"/>
              <w:snapToGrid w:val="0"/>
              <w:spacing w:line="320" w:lineRule="exact"/>
              <w:jc w:val="center"/>
              <w:rPr>
                <w:rFonts w:eastAsia="仿宋"/>
                <w:kern w:val="0"/>
                <w:sz w:val="24"/>
              </w:rPr>
            </w:pPr>
          </w:p>
        </w:tc>
        <w:tc>
          <w:tcPr>
            <w:tcW w:w="1844" w:type="dxa"/>
            <w:vMerge w:val="restart"/>
            <w:tcBorders>
              <w:top w:val="single" w:sz="4" w:space="0" w:color="000000"/>
              <w:left w:val="single" w:sz="4" w:space="0" w:color="000000"/>
              <w:right w:val="single" w:sz="4" w:space="0" w:color="000000"/>
            </w:tcBorders>
            <w:vAlign w:val="center"/>
          </w:tcPr>
          <w:p w:rsidR="00BF7BAD" w:rsidRDefault="00BF7BAD">
            <w:pPr>
              <w:ind w:firstLineChars="200" w:firstLine="420"/>
            </w:pPr>
          </w:p>
        </w:tc>
      </w:tr>
      <w:tr w:rsidR="00BF7BAD">
        <w:trPr>
          <w:trHeight w:hRule="exact" w:val="513"/>
        </w:trPr>
        <w:tc>
          <w:tcPr>
            <w:tcW w:w="1048" w:type="dxa"/>
            <w:vMerge/>
            <w:tcBorders>
              <w:left w:val="single" w:sz="4" w:space="0" w:color="000000"/>
              <w:right w:val="single" w:sz="4" w:space="0" w:color="000000"/>
            </w:tcBorders>
            <w:vAlign w:val="center"/>
          </w:tcPr>
          <w:p w:rsidR="00BF7BAD" w:rsidRDefault="00BF7BAD">
            <w:pPr>
              <w:widowControl/>
              <w:adjustRightInd w:val="0"/>
              <w:snapToGrid w:val="0"/>
              <w:spacing w:line="320" w:lineRule="exact"/>
              <w:jc w:val="center"/>
              <w:rPr>
                <w:rFonts w:eastAsia="仿宋"/>
                <w:kern w:val="0"/>
                <w:sz w:val="24"/>
              </w:rPr>
            </w:pPr>
          </w:p>
        </w:tc>
        <w:tc>
          <w:tcPr>
            <w:tcW w:w="554" w:type="dxa"/>
            <w:vMerge/>
            <w:tcBorders>
              <w:left w:val="single" w:sz="4" w:space="0" w:color="000000"/>
              <w:right w:val="single" w:sz="4" w:space="0" w:color="000000"/>
            </w:tcBorders>
            <w:vAlign w:val="center"/>
          </w:tcPr>
          <w:p w:rsidR="00BF7BAD" w:rsidRDefault="00BF7BAD">
            <w:pPr>
              <w:widowControl/>
              <w:adjustRightInd w:val="0"/>
              <w:snapToGrid w:val="0"/>
              <w:spacing w:line="320" w:lineRule="exact"/>
              <w:jc w:val="center"/>
              <w:rPr>
                <w:rFonts w:eastAsia="仿宋"/>
                <w:kern w:val="0"/>
                <w:sz w:val="24"/>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BF7BAD" w:rsidRDefault="00713153">
            <w:pPr>
              <w:widowControl/>
              <w:adjustRightInd w:val="0"/>
              <w:snapToGrid w:val="0"/>
              <w:spacing w:line="320" w:lineRule="exact"/>
              <w:jc w:val="center"/>
              <w:rPr>
                <w:rFonts w:eastAsia="仿宋"/>
                <w:kern w:val="0"/>
                <w:sz w:val="24"/>
              </w:rPr>
            </w:pPr>
            <w:r>
              <w:rPr>
                <w:rFonts w:eastAsia="仿宋" w:hint="eastAsia"/>
                <w:kern w:val="0"/>
                <w:sz w:val="24"/>
              </w:rPr>
              <w:t>公用支出</w:t>
            </w:r>
          </w:p>
        </w:tc>
        <w:tc>
          <w:tcPr>
            <w:tcW w:w="1319" w:type="dxa"/>
            <w:tcBorders>
              <w:top w:val="single" w:sz="4" w:space="0" w:color="000000"/>
              <w:left w:val="single" w:sz="4" w:space="0" w:color="000000"/>
              <w:bottom w:val="single" w:sz="4" w:space="0" w:color="000000"/>
              <w:right w:val="single" w:sz="4" w:space="0" w:color="000000"/>
            </w:tcBorders>
            <w:vAlign w:val="center"/>
          </w:tcPr>
          <w:p w:rsidR="00E15C8A" w:rsidRPr="005F6B6B" w:rsidRDefault="00E15C8A" w:rsidP="00E15C8A">
            <w:pPr>
              <w:jc w:val="center"/>
              <w:rPr>
                <w:color w:val="000000"/>
                <w:sz w:val="22"/>
              </w:rPr>
            </w:pPr>
            <w:r w:rsidRPr="005F6B6B">
              <w:rPr>
                <w:rFonts w:hint="eastAsia"/>
                <w:color w:val="000000"/>
                <w:sz w:val="22"/>
              </w:rPr>
              <w:t>117.28</w:t>
            </w:r>
          </w:p>
          <w:p w:rsidR="00BF7BAD" w:rsidRPr="005F6B6B" w:rsidRDefault="00BF7BAD">
            <w:pPr>
              <w:widowControl/>
              <w:adjustRightInd w:val="0"/>
              <w:snapToGrid w:val="0"/>
              <w:spacing w:line="320" w:lineRule="exact"/>
              <w:jc w:val="center"/>
              <w:rPr>
                <w:color w:val="000000"/>
                <w:sz w:val="22"/>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E15C8A" w:rsidRDefault="00E15C8A" w:rsidP="00E15C8A">
            <w:pPr>
              <w:jc w:val="center"/>
              <w:rPr>
                <w:rFonts w:ascii="宋体" w:hAnsi="宋体" w:cs="宋体"/>
                <w:color w:val="000000"/>
                <w:sz w:val="22"/>
              </w:rPr>
            </w:pPr>
            <w:r>
              <w:rPr>
                <w:rFonts w:hint="eastAsia"/>
                <w:color w:val="000000"/>
                <w:sz w:val="22"/>
              </w:rPr>
              <w:t>42.815</w:t>
            </w:r>
          </w:p>
          <w:p w:rsidR="00BF7BAD" w:rsidRDefault="00BF7BAD">
            <w:pPr>
              <w:widowControl/>
              <w:adjustRightInd w:val="0"/>
              <w:snapToGrid w:val="0"/>
              <w:spacing w:line="320" w:lineRule="exact"/>
              <w:jc w:val="center"/>
              <w:rPr>
                <w:rFonts w:eastAsia="仿宋"/>
                <w:kern w:val="0"/>
                <w:sz w:val="24"/>
              </w:rPr>
            </w:pPr>
          </w:p>
        </w:tc>
        <w:tc>
          <w:tcPr>
            <w:tcW w:w="1844" w:type="dxa"/>
            <w:vMerge/>
            <w:tcBorders>
              <w:left w:val="single" w:sz="4" w:space="0" w:color="000000"/>
              <w:right w:val="single" w:sz="4" w:space="0" w:color="000000"/>
            </w:tcBorders>
          </w:tcPr>
          <w:p w:rsidR="00BF7BAD" w:rsidRDefault="00BF7BAD">
            <w:pPr>
              <w:widowControl/>
              <w:adjustRightInd w:val="0"/>
              <w:snapToGrid w:val="0"/>
              <w:spacing w:line="320" w:lineRule="exact"/>
              <w:rPr>
                <w:rFonts w:eastAsia="仿宋"/>
                <w:kern w:val="0"/>
                <w:sz w:val="24"/>
              </w:rPr>
            </w:pPr>
          </w:p>
        </w:tc>
      </w:tr>
      <w:tr w:rsidR="00BF7BAD">
        <w:trPr>
          <w:trHeight w:hRule="exact" w:val="573"/>
        </w:trPr>
        <w:tc>
          <w:tcPr>
            <w:tcW w:w="1048" w:type="dxa"/>
            <w:vMerge/>
            <w:tcBorders>
              <w:left w:val="single" w:sz="4" w:space="0" w:color="000000"/>
              <w:right w:val="single" w:sz="4" w:space="0" w:color="000000"/>
            </w:tcBorders>
            <w:vAlign w:val="center"/>
          </w:tcPr>
          <w:p w:rsidR="00BF7BAD" w:rsidRDefault="00BF7BAD">
            <w:pPr>
              <w:widowControl/>
              <w:adjustRightInd w:val="0"/>
              <w:snapToGrid w:val="0"/>
              <w:spacing w:line="320" w:lineRule="exact"/>
              <w:jc w:val="center"/>
              <w:rPr>
                <w:rFonts w:eastAsia="仿宋"/>
                <w:kern w:val="0"/>
                <w:sz w:val="24"/>
              </w:rPr>
            </w:pPr>
          </w:p>
        </w:tc>
        <w:tc>
          <w:tcPr>
            <w:tcW w:w="554" w:type="dxa"/>
            <w:vMerge/>
            <w:tcBorders>
              <w:left w:val="single" w:sz="4" w:space="0" w:color="000000"/>
              <w:right w:val="single" w:sz="4" w:space="0" w:color="000000"/>
            </w:tcBorders>
            <w:vAlign w:val="center"/>
          </w:tcPr>
          <w:p w:rsidR="00BF7BAD" w:rsidRDefault="00BF7BAD">
            <w:pPr>
              <w:widowControl/>
              <w:adjustRightInd w:val="0"/>
              <w:snapToGrid w:val="0"/>
              <w:spacing w:line="320" w:lineRule="exact"/>
              <w:jc w:val="center"/>
              <w:rPr>
                <w:rFonts w:eastAsia="仿宋"/>
                <w:kern w:val="0"/>
                <w:sz w:val="24"/>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BF7BAD" w:rsidRDefault="00713153">
            <w:pPr>
              <w:widowControl/>
              <w:adjustRightInd w:val="0"/>
              <w:snapToGrid w:val="0"/>
              <w:spacing w:line="320" w:lineRule="exact"/>
              <w:jc w:val="center"/>
              <w:rPr>
                <w:rFonts w:eastAsia="仿宋"/>
                <w:kern w:val="0"/>
                <w:sz w:val="24"/>
              </w:rPr>
            </w:pPr>
            <w:r>
              <w:rPr>
                <w:rFonts w:eastAsia="仿宋" w:hint="eastAsia"/>
                <w:kern w:val="0"/>
                <w:sz w:val="24"/>
              </w:rPr>
              <w:t>项目支出</w:t>
            </w:r>
          </w:p>
        </w:tc>
        <w:tc>
          <w:tcPr>
            <w:tcW w:w="1319" w:type="dxa"/>
            <w:tcBorders>
              <w:top w:val="single" w:sz="4" w:space="0" w:color="000000"/>
              <w:left w:val="single" w:sz="4" w:space="0" w:color="000000"/>
              <w:bottom w:val="single" w:sz="4" w:space="0" w:color="000000"/>
              <w:right w:val="single" w:sz="4" w:space="0" w:color="000000"/>
            </w:tcBorders>
            <w:vAlign w:val="center"/>
          </w:tcPr>
          <w:p w:rsidR="00E15C8A" w:rsidRPr="005F6B6B" w:rsidRDefault="00E15C8A" w:rsidP="00E15C8A">
            <w:pPr>
              <w:jc w:val="center"/>
              <w:rPr>
                <w:color w:val="000000"/>
                <w:sz w:val="22"/>
              </w:rPr>
            </w:pPr>
            <w:r w:rsidRPr="005F6B6B">
              <w:rPr>
                <w:rFonts w:hint="eastAsia"/>
                <w:color w:val="000000"/>
                <w:sz w:val="22"/>
              </w:rPr>
              <w:t>369.98</w:t>
            </w:r>
          </w:p>
          <w:p w:rsidR="00BF7BAD" w:rsidRPr="005F6B6B" w:rsidRDefault="00BF7BAD">
            <w:pPr>
              <w:widowControl/>
              <w:adjustRightInd w:val="0"/>
              <w:snapToGrid w:val="0"/>
              <w:spacing w:line="320" w:lineRule="exact"/>
              <w:jc w:val="center"/>
              <w:rPr>
                <w:color w:val="000000"/>
                <w:sz w:val="22"/>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E15C8A" w:rsidRDefault="00E15C8A" w:rsidP="00E15C8A">
            <w:pPr>
              <w:jc w:val="center"/>
              <w:rPr>
                <w:rFonts w:ascii="宋体" w:hAnsi="宋体" w:cs="宋体"/>
                <w:color w:val="000000"/>
                <w:sz w:val="22"/>
              </w:rPr>
            </w:pPr>
            <w:r>
              <w:rPr>
                <w:rFonts w:hint="eastAsia"/>
                <w:color w:val="000000"/>
                <w:sz w:val="22"/>
              </w:rPr>
              <w:t>487.56</w:t>
            </w:r>
          </w:p>
          <w:p w:rsidR="00BF7BAD" w:rsidRDefault="00BF7BAD">
            <w:pPr>
              <w:widowControl/>
              <w:adjustRightInd w:val="0"/>
              <w:snapToGrid w:val="0"/>
              <w:spacing w:line="320" w:lineRule="exact"/>
              <w:jc w:val="center"/>
              <w:rPr>
                <w:rFonts w:eastAsia="仿宋"/>
                <w:kern w:val="0"/>
                <w:sz w:val="24"/>
              </w:rPr>
            </w:pPr>
          </w:p>
        </w:tc>
        <w:tc>
          <w:tcPr>
            <w:tcW w:w="1844" w:type="dxa"/>
            <w:vMerge/>
            <w:tcBorders>
              <w:left w:val="single" w:sz="4" w:space="0" w:color="000000"/>
              <w:right w:val="single" w:sz="4" w:space="0" w:color="000000"/>
            </w:tcBorders>
          </w:tcPr>
          <w:p w:rsidR="00BF7BAD" w:rsidRDefault="00BF7BAD">
            <w:pPr>
              <w:widowControl/>
              <w:adjustRightInd w:val="0"/>
              <w:snapToGrid w:val="0"/>
              <w:spacing w:line="320" w:lineRule="exact"/>
              <w:rPr>
                <w:rFonts w:eastAsia="仿宋"/>
                <w:kern w:val="0"/>
                <w:sz w:val="24"/>
              </w:rPr>
            </w:pPr>
          </w:p>
        </w:tc>
      </w:tr>
      <w:tr w:rsidR="00BF7BAD">
        <w:trPr>
          <w:trHeight w:hRule="exact" w:val="543"/>
        </w:trPr>
        <w:tc>
          <w:tcPr>
            <w:tcW w:w="1048" w:type="dxa"/>
            <w:vMerge/>
            <w:tcBorders>
              <w:left w:val="single" w:sz="4" w:space="0" w:color="000000"/>
              <w:right w:val="single" w:sz="4" w:space="0" w:color="000000"/>
            </w:tcBorders>
            <w:vAlign w:val="center"/>
          </w:tcPr>
          <w:p w:rsidR="00BF7BAD" w:rsidRDefault="00BF7BAD">
            <w:pPr>
              <w:widowControl/>
              <w:adjustRightInd w:val="0"/>
              <w:snapToGrid w:val="0"/>
              <w:spacing w:line="320" w:lineRule="exact"/>
              <w:jc w:val="center"/>
              <w:rPr>
                <w:rFonts w:eastAsia="仿宋"/>
                <w:kern w:val="0"/>
                <w:sz w:val="24"/>
              </w:rPr>
            </w:pPr>
          </w:p>
        </w:tc>
        <w:tc>
          <w:tcPr>
            <w:tcW w:w="554" w:type="dxa"/>
            <w:vMerge/>
            <w:tcBorders>
              <w:left w:val="single" w:sz="4" w:space="0" w:color="000000"/>
              <w:bottom w:val="single" w:sz="4" w:space="0" w:color="000000"/>
              <w:right w:val="single" w:sz="4" w:space="0" w:color="000000"/>
            </w:tcBorders>
            <w:vAlign w:val="center"/>
          </w:tcPr>
          <w:p w:rsidR="00BF7BAD" w:rsidRDefault="00BF7BAD">
            <w:pPr>
              <w:widowControl/>
              <w:adjustRightInd w:val="0"/>
              <w:snapToGrid w:val="0"/>
              <w:spacing w:line="320" w:lineRule="exact"/>
              <w:jc w:val="center"/>
              <w:rPr>
                <w:rFonts w:eastAsia="仿宋"/>
                <w:kern w:val="0"/>
                <w:sz w:val="24"/>
              </w:rPr>
            </w:pPr>
          </w:p>
        </w:tc>
        <w:tc>
          <w:tcPr>
            <w:tcW w:w="2626" w:type="dxa"/>
            <w:tcBorders>
              <w:top w:val="single" w:sz="4" w:space="0" w:color="000000"/>
              <w:left w:val="single" w:sz="4" w:space="0" w:color="000000"/>
              <w:bottom w:val="single" w:sz="4" w:space="0" w:color="000000"/>
              <w:right w:val="single" w:sz="4" w:space="0" w:color="000000"/>
            </w:tcBorders>
            <w:vAlign w:val="center"/>
          </w:tcPr>
          <w:p w:rsidR="00BF7BAD" w:rsidRDefault="00713153">
            <w:pPr>
              <w:widowControl/>
              <w:adjustRightInd w:val="0"/>
              <w:snapToGrid w:val="0"/>
              <w:spacing w:line="320" w:lineRule="exact"/>
              <w:jc w:val="center"/>
              <w:rPr>
                <w:rFonts w:eastAsia="仿宋"/>
                <w:kern w:val="0"/>
                <w:sz w:val="24"/>
              </w:rPr>
            </w:pPr>
            <w:r>
              <w:rPr>
                <w:rFonts w:eastAsia="仿宋" w:hint="eastAsia"/>
                <w:kern w:val="0"/>
                <w:sz w:val="24"/>
              </w:rPr>
              <w:t>小</w:t>
            </w:r>
            <w:r>
              <w:rPr>
                <w:rFonts w:eastAsia="仿宋" w:hint="eastAsia"/>
                <w:kern w:val="0"/>
                <w:sz w:val="24"/>
              </w:rPr>
              <w:t xml:space="preserve">    </w:t>
            </w:r>
            <w:r>
              <w:rPr>
                <w:rFonts w:eastAsia="仿宋" w:hint="eastAsia"/>
                <w:kern w:val="0"/>
                <w:sz w:val="24"/>
              </w:rPr>
              <w:t>计</w:t>
            </w:r>
          </w:p>
        </w:tc>
        <w:tc>
          <w:tcPr>
            <w:tcW w:w="1319" w:type="dxa"/>
            <w:tcBorders>
              <w:top w:val="single" w:sz="4" w:space="0" w:color="000000"/>
              <w:left w:val="single" w:sz="4" w:space="0" w:color="000000"/>
              <w:bottom w:val="single" w:sz="4" w:space="0" w:color="000000"/>
              <w:right w:val="single" w:sz="4" w:space="0" w:color="000000"/>
            </w:tcBorders>
            <w:vAlign w:val="center"/>
          </w:tcPr>
          <w:p w:rsidR="00E15C8A" w:rsidRPr="005F6B6B" w:rsidRDefault="00E15C8A" w:rsidP="00E15C8A">
            <w:pPr>
              <w:jc w:val="center"/>
              <w:rPr>
                <w:color w:val="000000"/>
                <w:sz w:val="22"/>
              </w:rPr>
            </w:pPr>
            <w:r w:rsidRPr="005F6B6B">
              <w:rPr>
                <w:rFonts w:hint="eastAsia"/>
                <w:color w:val="000000"/>
                <w:sz w:val="22"/>
              </w:rPr>
              <w:t>1,448.29</w:t>
            </w:r>
          </w:p>
          <w:p w:rsidR="00BF7BAD" w:rsidRPr="005F6B6B" w:rsidRDefault="00BF7BAD">
            <w:pPr>
              <w:widowControl/>
              <w:adjustRightInd w:val="0"/>
              <w:snapToGrid w:val="0"/>
              <w:spacing w:line="320" w:lineRule="exact"/>
              <w:jc w:val="center"/>
              <w:rPr>
                <w:color w:val="000000"/>
                <w:sz w:val="22"/>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5F6B6B" w:rsidRDefault="005F6B6B" w:rsidP="005F6B6B">
            <w:pPr>
              <w:jc w:val="center"/>
              <w:rPr>
                <w:rFonts w:ascii="宋体" w:hAnsi="宋体" w:cs="宋体"/>
                <w:color w:val="000000"/>
                <w:sz w:val="22"/>
              </w:rPr>
            </w:pPr>
            <w:r>
              <w:rPr>
                <w:rFonts w:hint="eastAsia"/>
                <w:color w:val="000000"/>
                <w:sz w:val="22"/>
              </w:rPr>
              <w:t>1,270.56</w:t>
            </w:r>
          </w:p>
          <w:p w:rsidR="00BF7BAD" w:rsidRDefault="00BF7BAD">
            <w:pPr>
              <w:widowControl/>
              <w:adjustRightInd w:val="0"/>
              <w:snapToGrid w:val="0"/>
              <w:spacing w:line="320" w:lineRule="exact"/>
              <w:jc w:val="center"/>
              <w:rPr>
                <w:rFonts w:eastAsia="仿宋"/>
                <w:kern w:val="0"/>
                <w:sz w:val="24"/>
              </w:rPr>
            </w:pPr>
          </w:p>
        </w:tc>
        <w:tc>
          <w:tcPr>
            <w:tcW w:w="1844" w:type="dxa"/>
            <w:vMerge/>
            <w:tcBorders>
              <w:left w:val="single" w:sz="4" w:space="0" w:color="000000"/>
              <w:right w:val="single" w:sz="4" w:space="0" w:color="000000"/>
            </w:tcBorders>
          </w:tcPr>
          <w:p w:rsidR="00BF7BAD" w:rsidRDefault="00BF7BAD">
            <w:pPr>
              <w:widowControl/>
              <w:adjustRightInd w:val="0"/>
              <w:snapToGrid w:val="0"/>
              <w:spacing w:line="320" w:lineRule="exact"/>
              <w:rPr>
                <w:rFonts w:eastAsia="仿宋"/>
                <w:kern w:val="0"/>
                <w:sz w:val="24"/>
              </w:rPr>
            </w:pPr>
          </w:p>
        </w:tc>
      </w:tr>
      <w:tr w:rsidR="00BF7BAD">
        <w:trPr>
          <w:trHeight w:hRule="exact" w:val="453"/>
        </w:trPr>
        <w:tc>
          <w:tcPr>
            <w:tcW w:w="1048" w:type="dxa"/>
            <w:vMerge/>
            <w:tcBorders>
              <w:left w:val="single" w:sz="4" w:space="0" w:color="000000"/>
              <w:bottom w:val="single" w:sz="4" w:space="0" w:color="000000"/>
              <w:right w:val="single" w:sz="4" w:space="0" w:color="000000"/>
            </w:tcBorders>
            <w:vAlign w:val="center"/>
          </w:tcPr>
          <w:p w:rsidR="00BF7BAD" w:rsidRDefault="00BF7BAD">
            <w:pPr>
              <w:widowControl/>
              <w:adjustRightInd w:val="0"/>
              <w:snapToGrid w:val="0"/>
              <w:spacing w:line="320" w:lineRule="exact"/>
              <w:jc w:val="center"/>
              <w:rPr>
                <w:rFonts w:eastAsia="仿宋"/>
                <w:kern w:val="0"/>
                <w:sz w:val="24"/>
              </w:rPr>
            </w:pPr>
          </w:p>
        </w:tc>
        <w:tc>
          <w:tcPr>
            <w:tcW w:w="3180" w:type="dxa"/>
            <w:gridSpan w:val="2"/>
            <w:tcBorders>
              <w:top w:val="single" w:sz="4" w:space="0" w:color="000000"/>
              <w:left w:val="single" w:sz="4" w:space="0" w:color="000000"/>
              <w:bottom w:val="single" w:sz="4" w:space="0" w:color="000000"/>
              <w:right w:val="single" w:sz="4" w:space="0" w:color="000000"/>
            </w:tcBorders>
            <w:vAlign w:val="center"/>
          </w:tcPr>
          <w:p w:rsidR="00BF7BAD" w:rsidRDefault="00713153">
            <w:pPr>
              <w:widowControl/>
              <w:adjustRightInd w:val="0"/>
              <w:snapToGrid w:val="0"/>
              <w:spacing w:line="320" w:lineRule="exact"/>
              <w:jc w:val="center"/>
              <w:rPr>
                <w:rFonts w:eastAsia="仿宋"/>
                <w:kern w:val="0"/>
                <w:sz w:val="24"/>
              </w:rPr>
            </w:pPr>
            <w:r>
              <w:rPr>
                <w:rFonts w:eastAsia="仿宋" w:hint="eastAsia"/>
                <w:kern w:val="0"/>
                <w:sz w:val="24"/>
              </w:rPr>
              <w:t>合</w:t>
            </w:r>
            <w:r>
              <w:rPr>
                <w:rFonts w:eastAsia="仿宋" w:hint="eastAsia"/>
                <w:kern w:val="0"/>
                <w:sz w:val="24"/>
              </w:rPr>
              <w:t xml:space="preserve">    </w:t>
            </w:r>
            <w:r>
              <w:rPr>
                <w:rFonts w:eastAsia="仿宋" w:hint="eastAsia"/>
                <w:kern w:val="0"/>
                <w:sz w:val="24"/>
              </w:rPr>
              <w:t>计</w:t>
            </w:r>
          </w:p>
        </w:tc>
        <w:tc>
          <w:tcPr>
            <w:tcW w:w="1319" w:type="dxa"/>
            <w:tcBorders>
              <w:top w:val="single" w:sz="4" w:space="0" w:color="000000"/>
              <w:left w:val="single" w:sz="4" w:space="0" w:color="000000"/>
              <w:bottom w:val="single" w:sz="4" w:space="0" w:color="000000"/>
              <w:right w:val="single" w:sz="4" w:space="0" w:color="000000"/>
            </w:tcBorders>
            <w:vAlign w:val="center"/>
          </w:tcPr>
          <w:p w:rsidR="00E15C8A" w:rsidRPr="005F6B6B" w:rsidRDefault="00E15C8A" w:rsidP="00E15C8A">
            <w:pPr>
              <w:jc w:val="center"/>
              <w:rPr>
                <w:color w:val="000000"/>
                <w:sz w:val="22"/>
              </w:rPr>
            </w:pPr>
            <w:r w:rsidRPr="005F6B6B">
              <w:rPr>
                <w:rFonts w:hint="eastAsia"/>
                <w:color w:val="000000"/>
                <w:sz w:val="22"/>
              </w:rPr>
              <w:t>1,448.29</w:t>
            </w:r>
          </w:p>
          <w:p w:rsidR="00BF7BAD" w:rsidRPr="005F6B6B" w:rsidRDefault="00BF7BAD">
            <w:pPr>
              <w:widowControl/>
              <w:adjustRightInd w:val="0"/>
              <w:snapToGrid w:val="0"/>
              <w:spacing w:line="320" w:lineRule="exact"/>
              <w:jc w:val="center"/>
              <w:rPr>
                <w:color w:val="000000"/>
                <w:sz w:val="22"/>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5F6B6B" w:rsidRDefault="005F6B6B" w:rsidP="005F6B6B">
            <w:pPr>
              <w:jc w:val="center"/>
              <w:rPr>
                <w:rFonts w:ascii="宋体" w:hAnsi="宋体" w:cs="宋体"/>
                <w:color w:val="000000"/>
                <w:sz w:val="22"/>
              </w:rPr>
            </w:pPr>
            <w:r>
              <w:rPr>
                <w:rFonts w:hint="eastAsia"/>
                <w:color w:val="000000"/>
                <w:sz w:val="22"/>
              </w:rPr>
              <w:t>1,270.56</w:t>
            </w:r>
          </w:p>
          <w:p w:rsidR="00BF7BAD" w:rsidRDefault="00BF7BAD">
            <w:pPr>
              <w:widowControl/>
              <w:adjustRightInd w:val="0"/>
              <w:snapToGrid w:val="0"/>
              <w:spacing w:line="320" w:lineRule="exact"/>
              <w:jc w:val="center"/>
              <w:rPr>
                <w:rFonts w:eastAsia="仿宋"/>
                <w:kern w:val="0"/>
                <w:sz w:val="24"/>
              </w:rPr>
            </w:pPr>
          </w:p>
        </w:tc>
        <w:tc>
          <w:tcPr>
            <w:tcW w:w="1844" w:type="dxa"/>
            <w:vMerge/>
            <w:tcBorders>
              <w:left w:val="single" w:sz="4" w:space="0" w:color="000000"/>
              <w:bottom w:val="single" w:sz="4" w:space="0" w:color="000000"/>
              <w:right w:val="single" w:sz="4" w:space="0" w:color="000000"/>
            </w:tcBorders>
          </w:tcPr>
          <w:p w:rsidR="00BF7BAD" w:rsidRDefault="00BF7BAD">
            <w:pPr>
              <w:widowControl/>
              <w:adjustRightInd w:val="0"/>
              <w:snapToGrid w:val="0"/>
              <w:spacing w:line="320" w:lineRule="exact"/>
              <w:rPr>
                <w:rFonts w:eastAsia="仿宋"/>
                <w:kern w:val="0"/>
                <w:sz w:val="24"/>
              </w:rPr>
            </w:pPr>
          </w:p>
        </w:tc>
      </w:tr>
      <w:tr w:rsidR="00BF7BAD">
        <w:trPr>
          <w:trHeight w:hRule="exact" w:val="478"/>
        </w:trPr>
        <w:tc>
          <w:tcPr>
            <w:tcW w:w="4228" w:type="dxa"/>
            <w:gridSpan w:val="3"/>
            <w:tcBorders>
              <w:top w:val="single" w:sz="4" w:space="0" w:color="000000"/>
              <w:left w:val="single" w:sz="4" w:space="0" w:color="000000"/>
              <w:bottom w:val="single" w:sz="4" w:space="0" w:color="000000"/>
              <w:right w:val="single" w:sz="4" w:space="0" w:color="000000"/>
            </w:tcBorders>
            <w:vAlign w:val="center"/>
          </w:tcPr>
          <w:p w:rsidR="00BF7BAD" w:rsidRDefault="00713153">
            <w:pPr>
              <w:widowControl/>
              <w:adjustRightInd w:val="0"/>
              <w:snapToGrid w:val="0"/>
              <w:spacing w:line="320" w:lineRule="exact"/>
              <w:jc w:val="center"/>
              <w:rPr>
                <w:rFonts w:eastAsia="仿宋"/>
                <w:kern w:val="0"/>
                <w:sz w:val="24"/>
              </w:rPr>
            </w:pPr>
            <w:r>
              <w:rPr>
                <w:rFonts w:eastAsia="仿宋" w:hint="eastAsia"/>
                <w:kern w:val="0"/>
                <w:sz w:val="24"/>
              </w:rPr>
              <w:t>资</w:t>
            </w:r>
            <w:r>
              <w:rPr>
                <w:rFonts w:eastAsia="仿宋" w:hint="eastAsia"/>
                <w:kern w:val="0"/>
                <w:sz w:val="24"/>
              </w:rPr>
              <w:t xml:space="preserve"> </w:t>
            </w:r>
            <w:r>
              <w:rPr>
                <w:rFonts w:eastAsia="仿宋" w:hint="eastAsia"/>
                <w:kern w:val="0"/>
                <w:sz w:val="24"/>
              </w:rPr>
              <w:t>金</w:t>
            </w:r>
            <w:r>
              <w:rPr>
                <w:rFonts w:eastAsia="仿宋" w:hint="eastAsia"/>
                <w:kern w:val="0"/>
                <w:sz w:val="24"/>
              </w:rPr>
              <w:t xml:space="preserve"> </w:t>
            </w:r>
            <w:r>
              <w:rPr>
                <w:rFonts w:eastAsia="仿宋" w:hint="eastAsia"/>
                <w:kern w:val="0"/>
                <w:sz w:val="24"/>
              </w:rPr>
              <w:t>结</w:t>
            </w:r>
            <w:r>
              <w:rPr>
                <w:rFonts w:eastAsia="仿宋" w:hint="eastAsia"/>
                <w:kern w:val="0"/>
                <w:sz w:val="24"/>
              </w:rPr>
              <w:t xml:space="preserve"> </w:t>
            </w:r>
            <w:r>
              <w:rPr>
                <w:rFonts w:eastAsia="仿宋" w:hint="eastAsia"/>
                <w:kern w:val="0"/>
                <w:sz w:val="24"/>
              </w:rPr>
              <w:t>余</w:t>
            </w:r>
          </w:p>
        </w:tc>
        <w:tc>
          <w:tcPr>
            <w:tcW w:w="1319" w:type="dxa"/>
            <w:tcBorders>
              <w:top w:val="single" w:sz="4" w:space="0" w:color="000000"/>
              <w:left w:val="single" w:sz="4" w:space="0" w:color="000000"/>
              <w:bottom w:val="single" w:sz="4" w:space="0" w:color="000000"/>
              <w:right w:val="single" w:sz="4" w:space="0" w:color="000000"/>
            </w:tcBorders>
            <w:vAlign w:val="center"/>
          </w:tcPr>
          <w:p w:rsidR="00BF7BAD" w:rsidRDefault="00713153">
            <w:pPr>
              <w:widowControl/>
              <w:adjustRightInd w:val="0"/>
              <w:snapToGrid w:val="0"/>
              <w:spacing w:line="320" w:lineRule="exact"/>
              <w:jc w:val="center"/>
              <w:rPr>
                <w:rFonts w:eastAsia="仿宋"/>
                <w:kern w:val="0"/>
                <w:sz w:val="24"/>
              </w:rPr>
            </w:pPr>
            <w:r>
              <w:rPr>
                <w:rFonts w:eastAsia="仿宋" w:hint="eastAsia"/>
                <w:kern w:val="0"/>
                <w:sz w:val="24"/>
              </w:rPr>
              <w:t>0</w:t>
            </w:r>
          </w:p>
        </w:tc>
        <w:tc>
          <w:tcPr>
            <w:tcW w:w="1485" w:type="dxa"/>
            <w:tcBorders>
              <w:top w:val="single" w:sz="4" w:space="0" w:color="000000"/>
              <w:left w:val="single" w:sz="4" w:space="0" w:color="000000"/>
              <w:bottom w:val="single" w:sz="4" w:space="0" w:color="000000"/>
              <w:right w:val="single" w:sz="4" w:space="0" w:color="000000"/>
            </w:tcBorders>
            <w:vAlign w:val="center"/>
          </w:tcPr>
          <w:p w:rsidR="00BF7BAD" w:rsidRDefault="00713153">
            <w:pPr>
              <w:widowControl/>
              <w:adjustRightInd w:val="0"/>
              <w:snapToGrid w:val="0"/>
              <w:spacing w:line="320" w:lineRule="exact"/>
              <w:jc w:val="center"/>
              <w:rPr>
                <w:rFonts w:eastAsia="仿宋"/>
                <w:kern w:val="0"/>
                <w:sz w:val="24"/>
              </w:rPr>
            </w:pPr>
            <w:r>
              <w:rPr>
                <w:rFonts w:eastAsia="仿宋" w:hint="eastAsia"/>
                <w:kern w:val="0"/>
                <w:sz w:val="24"/>
              </w:rPr>
              <w:t>0</w:t>
            </w:r>
          </w:p>
        </w:tc>
        <w:tc>
          <w:tcPr>
            <w:tcW w:w="1844" w:type="dxa"/>
            <w:tcBorders>
              <w:top w:val="single" w:sz="4" w:space="0" w:color="000000"/>
              <w:left w:val="single" w:sz="4" w:space="0" w:color="000000"/>
              <w:bottom w:val="single" w:sz="4" w:space="0" w:color="000000"/>
              <w:right w:val="single" w:sz="4" w:space="0" w:color="000000"/>
            </w:tcBorders>
          </w:tcPr>
          <w:p w:rsidR="00BF7BAD" w:rsidRDefault="00BF7BAD">
            <w:pPr>
              <w:widowControl/>
              <w:adjustRightInd w:val="0"/>
              <w:snapToGrid w:val="0"/>
              <w:spacing w:line="320" w:lineRule="exact"/>
              <w:jc w:val="center"/>
              <w:rPr>
                <w:rFonts w:eastAsia="仿宋"/>
                <w:kern w:val="0"/>
                <w:sz w:val="24"/>
              </w:rPr>
            </w:pPr>
          </w:p>
        </w:tc>
      </w:tr>
    </w:tbl>
    <w:p w:rsidR="00BF7BAD" w:rsidRDefault="00BF7BAD">
      <w:pPr>
        <w:snapToGrid w:val="0"/>
        <w:spacing w:line="560" w:lineRule="exact"/>
        <w:rPr>
          <w:rFonts w:eastAsia="仿宋"/>
          <w:sz w:val="28"/>
          <w:szCs w:val="28"/>
        </w:rPr>
      </w:pPr>
    </w:p>
    <w:p w:rsidR="00BF7BAD" w:rsidRDefault="00713153">
      <w:pPr>
        <w:spacing w:line="560" w:lineRule="exact"/>
        <w:ind w:firstLineChars="100" w:firstLine="280"/>
        <w:rPr>
          <w:rFonts w:eastAsia="楷体_GB2312"/>
          <w:sz w:val="28"/>
          <w:szCs w:val="28"/>
        </w:rPr>
      </w:pPr>
      <w:r>
        <w:rPr>
          <w:rFonts w:eastAsia="楷体_GB2312" w:hint="eastAsia"/>
          <w:sz w:val="28"/>
          <w:szCs w:val="28"/>
        </w:rPr>
        <w:t>（</w:t>
      </w:r>
      <w:r>
        <w:rPr>
          <w:rFonts w:eastAsia="楷体_GB2312" w:hint="eastAsia"/>
          <w:sz w:val="28"/>
          <w:szCs w:val="28"/>
        </w:rPr>
        <w:t>二</w:t>
      </w:r>
      <w:r>
        <w:rPr>
          <w:rFonts w:eastAsia="楷体_GB2312" w:hint="eastAsia"/>
          <w:sz w:val="28"/>
          <w:szCs w:val="28"/>
        </w:rPr>
        <w:t>）</w:t>
      </w:r>
      <w:r>
        <w:rPr>
          <w:rFonts w:eastAsia="楷体_GB2312"/>
          <w:sz w:val="28"/>
          <w:szCs w:val="28"/>
        </w:rPr>
        <w:t>部门预算收支决算情况</w:t>
      </w:r>
    </w:p>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23"/>
        <w:gridCol w:w="883"/>
        <w:gridCol w:w="523"/>
        <w:gridCol w:w="516"/>
        <w:gridCol w:w="771"/>
        <w:gridCol w:w="1451"/>
        <w:gridCol w:w="708"/>
        <w:gridCol w:w="1134"/>
        <w:gridCol w:w="851"/>
        <w:gridCol w:w="992"/>
      </w:tblGrid>
      <w:tr w:rsidR="005F6B6B" w:rsidTr="005F6B6B">
        <w:trPr>
          <w:trHeight w:val="660"/>
        </w:trPr>
        <w:tc>
          <w:tcPr>
            <w:tcW w:w="823" w:type="dxa"/>
            <w:vMerge w:val="restart"/>
            <w:vAlign w:val="center"/>
          </w:tcPr>
          <w:p w:rsidR="005F6B6B" w:rsidRDefault="005F6B6B">
            <w:pPr>
              <w:pStyle w:val="a5"/>
              <w:spacing w:beforeAutospacing="0" w:afterAutospacing="0" w:line="280" w:lineRule="exact"/>
              <w:jc w:val="center"/>
              <w:rPr>
                <w:rFonts w:ascii="仿宋" w:eastAsia="仿宋" w:hAnsi="仿宋" w:cs="仿宋"/>
                <w:sz w:val="32"/>
                <w:szCs w:val="32"/>
              </w:rPr>
            </w:pPr>
            <w:r>
              <w:rPr>
                <w:rFonts w:eastAsia="仿宋"/>
              </w:rPr>
              <w:t>项目</w:t>
            </w:r>
          </w:p>
        </w:tc>
        <w:tc>
          <w:tcPr>
            <w:tcW w:w="2693" w:type="dxa"/>
            <w:gridSpan w:val="4"/>
            <w:vAlign w:val="center"/>
          </w:tcPr>
          <w:p w:rsidR="005F6B6B" w:rsidRDefault="005F6B6B">
            <w:pPr>
              <w:pStyle w:val="a5"/>
              <w:spacing w:beforeAutospacing="0" w:afterAutospacing="0" w:line="280" w:lineRule="exact"/>
              <w:jc w:val="center"/>
              <w:rPr>
                <w:rFonts w:ascii="仿宋" w:eastAsia="仿宋" w:hAnsi="仿宋" w:cs="仿宋"/>
                <w:sz w:val="32"/>
                <w:szCs w:val="32"/>
              </w:rPr>
            </w:pPr>
            <w:r>
              <w:rPr>
                <w:rFonts w:eastAsia="仿宋" w:hint="eastAsia"/>
              </w:rPr>
              <w:t>2022</w:t>
            </w:r>
            <w:r>
              <w:rPr>
                <w:rFonts w:eastAsia="仿宋" w:hint="eastAsia"/>
              </w:rPr>
              <w:t>年预算可用指标</w:t>
            </w:r>
          </w:p>
        </w:tc>
        <w:tc>
          <w:tcPr>
            <w:tcW w:w="1451" w:type="dxa"/>
            <w:vMerge w:val="restart"/>
            <w:vAlign w:val="center"/>
          </w:tcPr>
          <w:p w:rsidR="005F6B6B" w:rsidRDefault="005F6B6B">
            <w:pPr>
              <w:widowControl/>
              <w:spacing w:line="280" w:lineRule="exact"/>
              <w:jc w:val="center"/>
              <w:rPr>
                <w:rFonts w:ascii="仿宋" w:eastAsia="仿宋" w:hAnsi="仿宋" w:cs="仿宋"/>
                <w:sz w:val="32"/>
                <w:szCs w:val="32"/>
              </w:rPr>
            </w:pPr>
            <w:r>
              <w:rPr>
                <w:rFonts w:eastAsia="仿宋" w:hint="eastAsia"/>
                <w:kern w:val="0"/>
                <w:sz w:val="24"/>
              </w:rPr>
              <w:t>2022</w:t>
            </w:r>
            <w:r>
              <w:rPr>
                <w:rFonts w:eastAsia="仿宋" w:hint="eastAsia"/>
                <w:kern w:val="0"/>
                <w:sz w:val="24"/>
              </w:rPr>
              <w:t>年</w:t>
            </w:r>
            <w:r>
              <w:rPr>
                <w:rFonts w:eastAsia="仿宋"/>
                <w:kern w:val="0"/>
                <w:sz w:val="24"/>
              </w:rPr>
              <w:t>决算金额</w:t>
            </w:r>
          </w:p>
        </w:tc>
        <w:tc>
          <w:tcPr>
            <w:tcW w:w="1842" w:type="dxa"/>
            <w:gridSpan w:val="2"/>
            <w:vAlign w:val="center"/>
          </w:tcPr>
          <w:p w:rsidR="005F6B6B" w:rsidRDefault="005F6B6B">
            <w:pPr>
              <w:pStyle w:val="a5"/>
              <w:spacing w:beforeAutospacing="0" w:afterAutospacing="0" w:line="280" w:lineRule="exact"/>
              <w:jc w:val="center"/>
              <w:rPr>
                <w:rFonts w:ascii="仿宋" w:eastAsia="仿宋" w:hAnsi="仿宋" w:cs="仿宋"/>
                <w:sz w:val="32"/>
                <w:szCs w:val="32"/>
              </w:rPr>
            </w:pPr>
            <w:r>
              <w:rPr>
                <w:rFonts w:eastAsia="仿宋" w:hint="eastAsia"/>
              </w:rPr>
              <w:t>2022</w:t>
            </w:r>
            <w:r>
              <w:rPr>
                <w:rFonts w:eastAsia="仿宋" w:hint="eastAsia"/>
              </w:rPr>
              <w:t>年预算</w:t>
            </w:r>
            <w:r>
              <w:rPr>
                <w:rFonts w:eastAsia="仿宋"/>
              </w:rPr>
              <w:t>执</w:t>
            </w:r>
            <w:r>
              <w:rPr>
                <w:rFonts w:eastAsia="仿宋" w:hint="eastAsia"/>
              </w:rPr>
              <w:t>行</w:t>
            </w:r>
            <w:r>
              <w:rPr>
                <w:rFonts w:eastAsia="仿宋"/>
              </w:rPr>
              <w:t>差异（预算</w:t>
            </w:r>
            <w:r>
              <w:rPr>
                <w:rFonts w:eastAsia="仿宋"/>
              </w:rPr>
              <w:t>-</w:t>
            </w:r>
            <w:r>
              <w:rPr>
                <w:rFonts w:eastAsia="仿宋"/>
              </w:rPr>
              <w:t>决算）</w:t>
            </w:r>
          </w:p>
        </w:tc>
        <w:tc>
          <w:tcPr>
            <w:tcW w:w="1843" w:type="dxa"/>
            <w:gridSpan w:val="2"/>
            <w:vAlign w:val="center"/>
          </w:tcPr>
          <w:p w:rsidR="005F6B6B" w:rsidRDefault="005F6B6B">
            <w:pPr>
              <w:widowControl/>
              <w:spacing w:line="280" w:lineRule="exact"/>
              <w:jc w:val="center"/>
              <w:rPr>
                <w:rFonts w:ascii="仿宋" w:eastAsia="仿宋" w:hAnsi="仿宋" w:cs="仿宋"/>
                <w:sz w:val="32"/>
                <w:szCs w:val="32"/>
              </w:rPr>
            </w:pPr>
            <w:r>
              <w:rPr>
                <w:rFonts w:eastAsia="仿宋"/>
                <w:kern w:val="0"/>
                <w:sz w:val="24"/>
              </w:rPr>
              <w:t>2022</w:t>
            </w:r>
            <w:r>
              <w:rPr>
                <w:rFonts w:eastAsia="仿宋"/>
                <w:kern w:val="0"/>
                <w:sz w:val="24"/>
              </w:rPr>
              <w:t>年决算较</w:t>
            </w:r>
            <w:r>
              <w:rPr>
                <w:rFonts w:eastAsia="仿宋"/>
                <w:kern w:val="0"/>
                <w:sz w:val="24"/>
              </w:rPr>
              <w:t>20</w:t>
            </w:r>
            <w:r>
              <w:rPr>
                <w:rFonts w:eastAsia="仿宋" w:hint="eastAsia"/>
                <w:kern w:val="0"/>
                <w:sz w:val="24"/>
              </w:rPr>
              <w:t>20</w:t>
            </w:r>
            <w:r>
              <w:rPr>
                <w:rFonts w:eastAsia="仿宋"/>
                <w:kern w:val="0"/>
                <w:sz w:val="24"/>
              </w:rPr>
              <w:t>年决算</w:t>
            </w:r>
            <w:r>
              <w:rPr>
                <w:rFonts w:eastAsia="仿宋" w:hint="eastAsia"/>
                <w:kern w:val="0"/>
                <w:sz w:val="24"/>
              </w:rPr>
              <w:t>差异</w:t>
            </w:r>
          </w:p>
        </w:tc>
      </w:tr>
      <w:tr w:rsidR="005F6B6B" w:rsidTr="005F6B6B">
        <w:tc>
          <w:tcPr>
            <w:tcW w:w="823" w:type="dxa"/>
            <w:vMerge/>
            <w:vAlign w:val="center"/>
          </w:tcPr>
          <w:p w:rsidR="005F6B6B" w:rsidRDefault="005F6B6B">
            <w:pPr>
              <w:pStyle w:val="a5"/>
              <w:spacing w:beforeAutospacing="0" w:afterAutospacing="0" w:line="280" w:lineRule="exact"/>
              <w:jc w:val="center"/>
              <w:rPr>
                <w:rFonts w:eastAsia="仿宋"/>
              </w:rPr>
            </w:pPr>
          </w:p>
        </w:tc>
        <w:tc>
          <w:tcPr>
            <w:tcW w:w="883" w:type="dxa"/>
            <w:tcBorders>
              <w:right w:val="single" w:sz="4" w:space="0" w:color="000000"/>
            </w:tcBorders>
            <w:vAlign w:val="center"/>
          </w:tcPr>
          <w:p w:rsidR="005F6B6B" w:rsidRDefault="005F6B6B">
            <w:pPr>
              <w:widowControl/>
              <w:spacing w:line="280" w:lineRule="exact"/>
              <w:jc w:val="center"/>
              <w:rPr>
                <w:rFonts w:ascii="仿宋" w:eastAsia="仿宋" w:hAnsi="仿宋" w:cs="仿宋"/>
                <w:sz w:val="32"/>
                <w:szCs w:val="32"/>
              </w:rPr>
            </w:pPr>
            <w:r>
              <w:rPr>
                <w:rFonts w:eastAsia="仿宋"/>
                <w:kern w:val="0"/>
                <w:sz w:val="24"/>
              </w:rPr>
              <w:t>年初预算</w:t>
            </w:r>
          </w:p>
        </w:tc>
        <w:tc>
          <w:tcPr>
            <w:tcW w:w="523" w:type="dxa"/>
            <w:tcBorders>
              <w:left w:val="single" w:sz="4" w:space="0" w:color="000000"/>
              <w:right w:val="single" w:sz="4" w:space="0" w:color="000000"/>
            </w:tcBorders>
            <w:vAlign w:val="center"/>
          </w:tcPr>
          <w:p w:rsidR="005F6B6B" w:rsidRDefault="005F6B6B">
            <w:pPr>
              <w:widowControl/>
              <w:spacing w:line="280" w:lineRule="exact"/>
              <w:jc w:val="center"/>
              <w:rPr>
                <w:rFonts w:ascii="仿宋" w:eastAsia="仿宋" w:hAnsi="仿宋" w:cs="仿宋"/>
                <w:sz w:val="32"/>
                <w:szCs w:val="32"/>
              </w:rPr>
            </w:pPr>
            <w:r>
              <w:rPr>
                <w:rFonts w:eastAsia="仿宋"/>
                <w:kern w:val="0"/>
                <w:sz w:val="24"/>
              </w:rPr>
              <w:t>上年结转</w:t>
            </w:r>
          </w:p>
        </w:tc>
        <w:tc>
          <w:tcPr>
            <w:tcW w:w="516" w:type="dxa"/>
            <w:tcBorders>
              <w:left w:val="single" w:sz="4" w:space="0" w:color="000000"/>
              <w:right w:val="single" w:sz="4" w:space="0" w:color="000000"/>
            </w:tcBorders>
            <w:vAlign w:val="center"/>
          </w:tcPr>
          <w:p w:rsidR="005F6B6B" w:rsidRDefault="005F6B6B">
            <w:pPr>
              <w:widowControl/>
              <w:spacing w:line="280" w:lineRule="exact"/>
              <w:jc w:val="center"/>
              <w:rPr>
                <w:rFonts w:ascii="仿宋" w:eastAsia="仿宋" w:hAnsi="仿宋" w:cs="仿宋"/>
                <w:sz w:val="32"/>
                <w:szCs w:val="32"/>
              </w:rPr>
            </w:pPr>
            <w:r>
              <w:rPr>
                <w:rFonts w:eastAsia="仿宋"/>
                <w:kern w:val="0"/>
                <w:sz w:val="24"/>
              </w:rPr>
              <w:t>年中追加</w:t>
            </w:r>
          </w:p>
        </w:tc>
        <w:tc>
          <w:tcPr>
            <w:tcW w:w="771" w:type="dxa"/>
            <w:tcBorders>
              <w:left w:val="single" w:sz="4" w:space="0" w:color="000000"/>
            </w:tcBorders>
            <w:vAlign w:val="center"/>
          </w:tcPr>
          <w:p w:rsidR="005F6B6B" w:rsidRDefault="005F6B6B">
            <w:pPr>
              <w:widowControl/>
              <w:spacing w:line="280" w:lineRule="exact"/>
              <w:jc w:val="center"/>
              <w:rPr>
                <w:rFonts w:ascii="仿宋" w:eastAsia="仿宋" w:hAnsi="仿宋" w:cs="仿宋"/>
                <w:sz w:val="32"/>
                <w:szCs w:val="32"/>
              </w:rPr>
            </w:pPr>
            <w:r>
              <w:rPr>
                <w:rFonts w:eastAsia="仿宋" w:hint="eastAsia"/>
                <w:kern w:val="0"/>
                <w:sz w:val="24"/>
              </w:rPr>
              <w:t>小计</w:t>
            </w:r>
          </w:p>
        </w:tc>
        <w:tc>
          <w:tcPr>
            <w:tcW w:w="1451" w:type="dxa"/>
            <w:vMerge/>
            <w:vAlign w:val="center"/>
          </w:tcPr>
          <w:p w:rsidR="005F6B6B" w:rsidRDefault="005F6B6B">
            <w:pPr>
              <w:widowControl/>
              <w:spacing w:line="280" w:lineRule="exact"/>
              <w:jc w:val="center"/>
              <w:rPr>
                <w:rFonts w:eastAsia="仿宋"/>
                <w:kern w:val="0"/>
                <w:sz w:val="24"/>
              </w:rPr>
            </w:pPr>
          </w:p>
        </w:tc>
        <w:tc>
          <w:tcPr>
            <w:tcW w:w="708" w:type="dxa"/>
            <w:tcBorders>
              <w:right w:val="single" w:sz="4" w:space="0" w:color="000000"/>
            </w:tcBorders>
            <w:vAlign w:val="center"/>
          </w:tcPr>
          <w:p w:rsidR="005F6B6B" w:rsidRDefault="005F6B6B">
            <w:pPr>
              <w:pStyle w:val="a5"/>
              <w:spacing w:beforeAutospacing="0" w:afterAutospacing="0" w:line="280" w:lineRule="exact"/>
              <w:jc w:val="center"/>
              <w:rPr>
                <w:rFonts w:eastAsia="仿宋"/>
              </w:rPr>
            </w:pPr>
            <w:r>
              <w:rPr>
                <w:rFonts w:eastAsia="仿宋"/>
              </w:rPr>
              <w:t>差异</w:t>
            </w:r>
            <w:r>
              <w:rPr>
                <w:rFonts w:eastAsia="仿宋" w:hint="eastAsia"/>
              </w:rPr>
              <w:t>额</w:t>
            </w:r>
          </w:p>
        </w:tc>
        <w:tc>
          <w:tcPr>
            <w:tcW w:w="1134" w:type="dxa"/>
            <w:tcBorders>
              <w:left w:val="single" w:sz="4" w:space="0" w:color="000000"/>
            </w:tcBorders>
            <w:vAlign w:val="center"/>
          </w:tcPr>
          <w:p w:rsidR="005F6B6B" w:rsidRDefault="005F6B6B">
            <w:pPr>
              <w:pStyle w:val="a5"/>
              <w:spacing w:beforeAutospacing="0" w:afterAutospacing="0" w:line="280" w:lineRule="exact"/>
              <w:jc w:val="center"/>
              <w:rPr>
                <w:rFonts w:eastAsia="仿宋"/>
              </w:rPr>
            </w:pPr>
            <w:r>
              <w:rPr>
                <w:rFonts w:eastAsia="仿宋"/>
              </w:rPr>
              <w:t>差异</w:t>
            </w:r>
            <w:r>
              <w:rPr>
                <w:rFonts w:eastAsia="仿宋" w:hint="eastAsia"/>
              </w:rPr>
              <w:t>率</w:t>
            </w:r>
          </w:p>
        </w:tc>
        <w:tc>
          <w:tcPr>
            <w:tcW w:w="851" w:type="dxa"/>
            <w:tcBorders>
              <w:right w:val="single" w:sz="4" w:space="0" w:color="000000"/>
            </w:tcBorders>
            <w:vAlign w:val="center"/>
          </w:tcPr>
          <w:p w:rsidR="005F6B6B" w:rsidRDefault="005F6B6B">
            <w:pPr>
              <w:pStyle w:val="a5"/>
              <w:spacing w:beforeAutospacing="0" w:afterAutospacing="0" w:line="280" w:lineRule="exact"/>
              <w:jc w:val="center"/>
              <w:rPr>
                <w:rFonts w:eastAsia="仿宋"/>
              </w:rPr>
            </w:pPr>
            <w:r>
              <w:rPr>
                <w:rFonts w:eastAsia="仿宋"/>
              </w:rPr>
              <w:t>差异</w:t>
            </w:r>
            <w:r>
              <w:rPr>
                <w:rFonts w:eastAsia="仿宋" w:hint="eastAsia"/>
              </w:rPr>
              <w:t>额</w:t>
            </w:r>
          </w:p>
        </w:tc>
        <w:tc>
          <w:tcPr>
            <w:tcW w:w="992" w:type="dxa"/>
            <w:tcBorders>
              <w:left w:val="single" w:sz="4" w:space="0" w:color="000000"/>
            </w:tcBorders>
            <w:vAlign w:val="center"/>
          </w:tcPr>
          <w:p w:rsidR="005F6B6B" w:rsidRDefault="005F6B6B">
            <w:pPr>
              <w:pStyle w:val="a5"/>
              <w:spacing w:beforeAutospacing="0" w:afterAutospacing="0" w:line="280" w:lineRule="exact"/>
              <w:jc w:val="center"/>
              <w:rPr>
                <w:rFonts w:eastAsia="仿宋"/>
              </w:rPr>
            </w:pPr>
            <w:r>
              <w:rPr>
                <w:rFonts w:eastAsia="仿宋"/>
              </w:rPr>
              <w:t>差异</w:t>
            </w:r>
            <w:r>
              <w:rPr>
                <w:rFonts w:eastAsia="仿宋" w:hint="eastAsia"/>
              </w:rPr>
              <w:t>率</w:t>
            </w:r>
          </w:p>
        </w:tc>
      </w:tr>
      <w:tr w:rsidR="005F6B6B" w:rsidTr="005F6B6B">
        <w:tc>
          <w:tcPr>
            <w:tcW w:w="823" w:type="dxa"/>
            <w:vAlign w:val="center"/>
          </w:tcPr>
          <w:p w:rsidR="005F6B6B" w:rsidRDefault="005F6B6B">
            <w:pPr>
              <w:widowControl/>
              <w:spacing w:line="280" w:lineRule="exact"/>
              <w:jc w:val="center"/>
              <w:rPr>
                <w:rFonts w:eastAsia="仿宋"/>
                <w:kern w:val="0"/>
                <w:sz w:val="24"/>
              </w:rPr>
            </w:pPr>
            <w:r>
              <w:rPr>
                <w:rFonts w:eastAsia="仿宋"/>
                <w:kern w:val="0"/>
                <w:sz w:val="24"/>
              </w:rPr>
              <w:t>基本</w:t>
            </w:r>
          </w:p>
          <w:p w:rsidR="005F6B6B" w:rsidRDefault="005F6B6B">
            <w:pPr>
              <w:widowControl/>
              <w:spacing w:line="280" w:lineRule="exact"/>
              <w:jc w:val="center"/>
              <w:rPr>
                <w:rFonts w:ascii="仿宋" w:eastAsia="仿宋" w:hAnsi="仿宋" w:cs="仿宋"/>
                <w:sz w:val="32"/>
                <w:szCs w:val="32"/>
              </w:rPr>
            </w:pPr>
            <w:r>
              <w:rPr>
                <w:rFonts w:eastAsia="仿宋"/>
                <w:kern w:val="0"/>
                <w:sz w:val="24"/>
              </w:rPr>
              <w:t>支出</w:t>
            </w:r>
          </w:p>
        </w:tc>
        <w:tc>
          <w:tcPr>
            <w:tcW w:w="883" w:type="dxa"/>
            <w:tcBorders>
              <w:right w:val="single" w:sz="4" w:space="0" w:color="000000"/>
            </w:tcBorders>
            <w:vAlign w:val="center"/>
          </w:tcPr>
          <w:p w:rsidR="005F6B6B" w:rsidRDefault="005F6B6B" w:rsidP="005F6B6B">
            <w:pPr>
              <w:jc w:val="center"/>
              <w:rPr>
                <w:rFonts w:ascii="宋体" w:hAnsi="宋体" w:cs="宋体"/>
                <w:b/>
                <w:bCs/>
                <w:sz w:val="14"/>
                <w:szCs w:val="14"/>
              </w:rPr>
            </w:pPr>
            <w:r>
              <w:rPr>
                <w:rFonts w:hint="eastAsia"/>
                <w:b/>
                <w:bCs/>
                <w:sz w:val="14"/>
                <w:szCs w:val="14"/>
              </w:rPr>
              <w:t>1,078.31</w:t>
            </w:r>
          </w:p>
          <w:p w:rsidR="005F6B6B" w:rsidRDefault="005F6B6B">
            <w:pPr>
              <w:widowControl/>
              <w:spacing w:line="280" w:lineRule="exact"/>
              <w:jc w:val="center"/>
              <w:textAlignment w:val="center"/>
              <w:rPr>
                <w:rFonts w:eastAsia="仿宋"/>
                <w:kern w:val="0"/>
                <w:sz w:val="24"/>
              </w:rPr>
            </w:pPr>
          </w:p>
        </w:tc>
        <w:tc>
          <w:tcPr>
            <w:tcW w:w="523" w:type="dxa"/>
            <w:tcBorders>
              <w:left w:val="single" w:sz="4" w:space="0" w:color="000000"/>
              <w:right w:val="single" w:sz="4" w:space="0" w:color="000000"/>
            </w:tcBorders>
            <w:vAlign w:val="center"/>
          </w:tcPr>
          <w:p w:rsidR="005F6B6B" w:rsidRDefault="005F6B6B">
            <w:pPr>
              <w:widowControl/>
              <w:spacing w:line="280" w:lineRule="exact"/>
              <w:jc w:val="right"/>
              <w:textAlignment w:val="center"/>
              <w:rPr>
                <w:rFonts w:ascii="仿宋" w:eastAsia="仿宋" w:hAnsi="仿宋" w:cs="仿宋"/>
                <w:sz w:val="24"/>
                <w:szCs w:val="24"/>
              </w:rPr>
            </w:pPr>
          </w:p>
        </w:tc>
        <w:tc>
          <w:tcPr>
            <w:tcW w:w="516" w:type="dxa"/>
            <w:tcBorders>
              <w:left w:val="single" w:sz="4" w:space="0" w:color="000000"/>
              <w:right w:val="single" w:sz="4" w:space="0" w:color="000000"/>
            </w:tcBorders>
            <w:vAlign w:val="center"/>
          </w:tcPr>
          <w:p w:rsidR="005F6B6B" w:rsidRDefault="005F6B6B">
            <w:pPr>
              <w:widowControl/>
              <w:tabs>
                <w:tab w:val="left" w:pos="357"/>
              </w:tabs>
              <w:spacing w:line="280" w:lineRule="exact"/>
              <w:jc w:val="center"/>
              <w:textAlignment w:val="center"/>
              <w:rPr>
                <w:rFonts w:ascii="仿宋" w:eastAsia="仿宋" w:hAnsi="仿宋" w:cs="仿宋"/>
                <w:sz w:val="24"/>
                <w:szCs w:val="24"/>
              </w:rPr>
            </w:pPr>
          </w:p>
        </w:tc>
        <w:tc>
          <w:tcPr>
            <w:tcW w:w="771" w:type="dxa"/>
            <w:tcBorders>
              <w:left w:val="single" w:sz="4" w:space="0" w:color="000000"/>
            </w:tcBorders>
            <w:vAlign w:val="center"/>
          </w:tcPr>
          <w:p w:rsidR="005F6B6B" w:rsidRDefault="005F6B6B" w:rsidP="004D6A23">
            <w:pPr>
              <w:jc w:val="center"/>
              <w:rPr>
                <w:rFonts w:ascii="宋体" w:hAnsi="宋体" w:cs="宋体"/>
                <w:b/>
                <w:bCs/>
                <w:sz w:val="14"/>
                <w:szCs w:val="14"/>
              </w:rPr>
            </w:pPr>
            <w:r>
              <w:rPr>
                <w:rFonts w:hint="eastAsia"/>
                <w:b/>
                <w:bCs/>
                <w:sz w:val="14"/>
                <w:szCs w:val="14"/>
              </w:rPr>
              <w:t>1,078.31</w:t>
            </w:r>
          </w:p>
          <w:p w:rsidR="005F6B6B" w:rsidRDefault="005F6B6B" w:rsidP="004D6A23">
            <w:pPr>
              <w:widowControl/>
              <w:spacing w:line="280" w:lineRule="exact"/>
              <w:jc w:val="center"/>
              <w:textAlignment w:val="center"/>
              <w:rPr>
                <w:rFonts w:eastAsia="仿宋"/>
                <w:kern w:val="0"/>
                <w:sz w:val="24"/>
              </w:rPr>
            </w:pPr>
          </w:p>
        </w:tc>
        <w:tc>
          <w:tcPr>
            <w:tcW w:w="1451" w:type="dxa"/>
            <w:vAlign w:val="center"/>
          </w:tcPr>
          <w:p w:rsidR="005F6B6B" w:rsidRDefault="005F6B6B" w:rsidP="005F6B6B">
            <w:pPr>
              <w:jc w:val="center"/>
              <w:rPr>
                <w:rFonts w:ascii="宋体" w:hAnsi="宋体" w:cs="宋体"/>
                <w:b/>
                <w:bCs/>
                <w:color w:val="000000"/>
                <w:sz w:val="22"/>
              </w:rPr>
            </w:pPr>
            <w:r>
              <w:rPr>
                <w:rFonts w:hint="eastAsia"/>
                <w:b/>
                <w:bCs/>
                <w:color w:val="000000"/>
                <w:sz w:val="22"/>
              </w:rPr>
              <w:t>783.00</w:t>
            </w:r>
          </w:p>
          <w:p w:rsidR="005F6B6B" w:rsidRDefault="005F6B6B">
            <w:pPr>
              <w:widowControl/>
              <w:spacing w:line="280" w:lineRule="exact"/>
              <w:jc w:val="center"/>
              <w:textAlignment w:val="center"/>
              <w:rPr>
                <w:rFonts w:eastAsia="仿宋"/>
                <w:kern w:val="0"/>
                <w:sz w:val="24"/>
              </w:rPr>
            </w:pPr>
          </w:p>
        </w:tc>
        <w:tc>
          <w:tcPr>
            <w:tcW w:w="708" w:type="dxa"/>
            <w:tcBorders>
              <w:right w:val="single" w:sz="4" w:space="0" w:color="000000"/>
            </w:tcBorders>
            <w:vAlign w:val="center"/>
          </w:tcPr>
          <w:p w:rsidR="005F6B6B" w:rsidRDefault="005F6B6B">
            <w:pPr>
              <w:widowControl/>
              <w:tabs>
                <w:tab w:val="left" w:pos="518"/>
              </w:tabs>
              <w:spacing w:line="280" w:lineRule="exact"/>
              <w:jc w:val="center"/>
              <w:textAlignment w:val="center"/>
              <w:rPr>
                <w:rFonts w:ascii="仿宋" w:eastAsia="仿宋" w:hAnsi="仿宋" w:cs="仿宋"/>
                <w:sz w:val="24"/>
                <w:szCs w:val="24"/>
              </w:rPr>
            </w:pPr>
            <w:r>
              <w:rPr>
                <w:rFonts w:ascii="仿宋" w:eastAsia="仿宋" w:hAnsi="仿宋" w:cs="仿宋" w:hint="eastAsia"/>
                <w:sz w:val="24"/>
                <w:szCs w:val="24"/>
              </w:rPr>
              <w:t>-29</w:t>
            </w:r>
          </w:p>
        </w:tc>
        <w:tc>
          <w:tcPr>
            <w:tcW w:w="1134" w:type="dxa"/>
            <w:tcBorders>
              <w:left w:val="single" w:sz="4" w:space="0" w:color="000000"/>
            </w:tcBorders>
            <w:vAlign w:val="center"/>
          </w:tcPr>
          <w:p w:rsidR="005F6B6B" w:rsidRDefault="005F6B6B" w:rsidP="005F6B6B">
            <w:pPr>
              <w:widowControl/>
              <w:tabs>
                <w:tab w:val="left" w:pos="518"/>
              </w:tabs>
              <w:spacing w:line="280" w:lineRule="exact"/>
              <w:jc w:val="center"/>
              <w:textAlignment w:val="center"/>
              <w:rPr>
                <w:rFonts w:ascii="仿宋" w:eastAsia="仿宋" w:hAnsi="仿宋" w:cs="仿宋"/>
                <w:sz w:val="24"/>
                <w:szCs w:val="24"/>
              </w:rPr>
            </w:pPr>
            <w:r>
              <w:rPr>
                <w:rFonts w:ascii="仿宋" w:eastAsia="仿宋" w:hAnsi="仿宋" w:cs="仿宋" w:hint="eastAsia"/>
                <w:sz w:val="24"/>
                <w:szCs w:val="24"/>
              </w:rPr>
              <w:t>-33%</w:t>
            </w:r>
          </w:p>
        </w:tc>
        <w:tc>
          <w:tcPr>
            <w:tcW w:w="851" w:type="dxa"/>
            <w:tcBorders>
              <w:right w:val="single" w:sz="4" w:space="0" w:color="000000"/>
            </w:tcBorders>
            <w:vAlign w:val="center"/>
          </w:tcPr>
          <w:p w:rsidR="005F6B6B" w:rsidRDefault="005F6B6B">
            <w:pPr>
              <w:widowControl/>
              <w:spacing w:line="280" w:lineRule="exact"/>
              <w:jc w:val="right"/>
              <w:textAlignment w:val="center"/>
              <w:rPr>
                <w:rFonts w:ascii="仿宋" w:eastAsia="仿宋" w:hAnsi="仿宋" w:cs="仿宋"/>
                <w:sz w:val="24"/>
                <w:szCs w:val="24"/>
              </w:rPr>
            </w:pPr>
            <w:r>
              <w:rPr>
                <w:rFonts w:ascii="仿宋" w:eastAsia="仿宋" w:hAnsi="仿宋" w:cs="仿宋" w:hint="eastAsia"/>
                <w:sz w:val="24"/>
                <w:szCs w:val="24"/>
              </w:rPr>
              <w:t>-26.50</w:t>
            </w:r>
          </w:p>
        </w:tc>
        <w:tc>
          <w:tcPr>
            <w:tcW w:w="992" w:type="dxa"/>
            <w:tcBorders>
              <w:left w:val="single" w:sz="4" w:space="0" w:color="000000"/>
            </w:tcBorders>
            <w:vAlign w:val="center"/>
          </w:tcPr>
          <w:p w:rsidR="005F6B6B" w:rsidRDefault="005F6B6B">
            <w:pPr>
              <w:widowControl/>
              <w:tabs>
                <w:tab w:val="left" w:pos="425"/>
              </w:tabs>
              <w:spacing w:line="280" w:lineRule="exact"/>
              <w:jc w:val="center"/>
              <w:textAlignment w:val="center"/>
              <w:rPr>
                <w:rFonts w:ascii="仿宋" w:eastAsia="仿宋" w:hAnsi="仿宋" w:cs="仿宋"/>
                <w:sz w:val="24"/>
                <w:szCs w:val="24"/>
              </w:rPr>
            </w:pPr>
            <w:r>
              <w:rPr>
                <w:rFonts w:ascii="仿宋" w:eastAsia="仿宋" w:hAnsi="仿宋" w:cs="仿宋" w:hint="eastAsia"/>
                <w:sz w:val="24"/>
                <w:szCs w:val="24"/>
              </w:rPr>
              <w:t>14.16%</w:t>
            </w:r>
          </w:p>
        </w:tc>
      </w:tr>
      <w:tr w:rsidR="005F6B6B" w:rsidTr="005F6B6B">
        <w:tc>
          <w:tcPr>
            <w:tcW w:w="823" w:type="dxa"/>
            <w:vAlign w:val="center"/>
          </w:tcPr>
          <w:p w:rsidR="005F6B6B" w:rsidRDefault="005F6B6B">
            <w:pPr>
              <w:widowControl/>
              <w:spacing w:line="280" w:lineRule="exact"/>
              <w:jc w:val="center"/>
              <w:rPr>
                <w:rFonts w:eastAsia="仿宋"/>
                <w:kern w:val="0"/>
                <w:sz w:val="24"/>
              </w:rPr>
            </w:pPr>
            <w:r>
              <w:rPr>
                <w:rFonts w:eastAsia="仿宋"/>
                <w:kern w:val="0"/>
                <w:sz w:val="24"/>
              </w:rPr>
              <w:t>项目</w:t>
            </w:r>
          </w:p>
          <w:p w:rsidR="005F6B6B" w:rsidRDefault="005F6B6B">
            <w:pPr>
              <w:widowControl/>
              <w:spacing w:line="280" w:lineRule="exact"/>
              <w:jc w:val="center"/>
              <w:rPr>
                <w:rFonts w:ascii="仿宋" w:eastAsia="仿宋" w:hAnsi="仿宋" w:cs="仿宋"/>
                <w:sz w:val="32"/>
                <w:szCs w:val="32"/>
              </w:rPr>
            </w:pPr>
            <w:r>
              <w:rPr>
                <w:rFonts w:eastAsia="仿宋"/>
                <w:kern w:val="0"/>
                <w:sz w:val="24"/>
              </w:rPr>
              <w:t>支出</w:t>
            </w:r>
          </w:p>
        </w:tc>
        <w:tc>
          <w:tcPr>
            <w:tcW w:w="883" w:type="dxa"/>
            <w:tcBorders>
              <w:right w:val="single" w:sz="4" w:space="0" w:color="000000"/>
            </w:tcBorders>
            <w:vAlign w:val="center"/>
          </w:tcPr>
          <w:p w:rsidR="005F6B6B" w:rsidRDefault="005F6B6B" w:rsidP="005F6B6B">
            <w:pPr>
              <w:jc w:val="center"/>
              <w:rPr>
                <w:rFonts w:ascii="宋体" w:hAnsi="宋体" w:cs="宋体"/>
                <w:b/>
                <w:bCs/>
                <w:sz w:val="14"/>
                <w:szCs w:val="14"/>
              </w:rPr>
            </w:pPr>
            <w:r>
              <w:rPr>
                <w:rFonts w:hint="eastAsia"/>
                <w:b/>
                <w:bCs/>
                <w:sz w:val="14"/>
                <w:szCs w:val="14"/>
              </w:rPr>
              <w:t>369.98</w:t>
            </w:r>
          </w:p>
          <w:p w:rsidR="005F6B6B" w:rsidRDefault="005F6B6B">
            <w:pPr>
              <w:widowControl/>
              <w:spacing w:line="280" w:lineRule="exact"/>
              <w:jc w:val="center"/>
              <w:textAlignment w:val="center"/>
              <w:rPr>
                <w:rFonts w:eastAsia="仿宋"/>
                <w:kern w:val="0"/>
                <w:sz w:val="24"/>
              </w:rPr>
            </w:pPr>
          </w:p>
        </w:tc>
        <w:tc>
          <w:tcPr>
            <w:tcW w:w="523" w:type="dxa"/>
            <w:tcBorders>
              <w:left w:val="single" w:sz="4" w:space="0" w:color="000000"/>
              <w:right w:val="single" w:sz="4" w:space="0" w:color="000000"/>
            </w:tcBorders>
            <w:vAlign w:val="center"/>
          </w:tcPr>
          <w:p w:rsidR="005F6B6B" w:rsidRDefault="005F6B6B">
            <w:pPr>
              <w:widowControl/>
              <w:spacing w:line="280" w:lineRule="exact"/>
              <w:jc w:val="right"/>
              <w:textAlignment w:val="center"/>
              <w:rPr>
                <w:rFonts w:ascii="仿宋" w:eastAsia="仿宋" w:hAnsi="仿宋" w:cs="仿宋"/>
                <w:sz w:val="24"/>
                <w:szCs w:val="24"/>
              </w:rPr>
            </w:pPr>
          </w:p>
        </w:tc>
        <w:tc>
          <w:tcPr>
            <w:tcW w:w="516" w:type="dxa"/>
            <w:tcBorders>
              <w:left w:val="single" w:sz="4" w:space="0" w:color="000000"/>
              <w:right w:val="single" w:sz="4" w:space="0" w:color="000000"/>
            </w:tcBorders>
            <w:vAlign w:val="center"/>
          </w:tcPr>
          <w:p w:rsidR="005F6B6B" w:rsidRDefault="005F6B6B">
            <w:pPr>
              <w:widowControl/>
              <w:spacing w:line="280" w:lineRule="exact"/>
              <w:jc w:val="right"/>
              <w:textAlignment w:val="center"/>
              <w:rPr>
                <w:rFonts w:ascii="仿宋" w:eastAsia="仿宋" w:hAnsi="仿宋" w:cs="仿宋"/>
                <w:sz w:val="24"/>
                <w:szCs w:val="24"/>
              </w:rPr>
            </w:pPr>
          </w:p>
        </w:tc>
        <w:tc>
          <w:tcPr>
            <w:tcW w:w="771" w:type="dxa"/>
            <w:tcBorders>
              <w:left w:val="single" w:sz="4" w:space="0" w:color="000000"/>
            </w:tcBorders>
            <w:vAlign w:val="center"/>
          </w:tcPr>
          <w:p w:rsidR="005F6B6B" w:rsidRDefault="005F6B6B" w:rsidP="004D6A23">
            <w:pPr>
              <w:jc w:val="center"/>
              <w:rPr>
                <w:rFonts w:ascii="宋体" w:hAnsi="宋体" w:cs="宋体"/>
                <w:b/>
                <w:bCs/>
                <w:sz w:val="14"/>
                <w:szCs w:val="14"/>
              </w:rPr>
            </w:pPr>
            <w:r>
              <w:rPr>
                <w:rFonts w:hint="eastAsia"/>
                <w:b/>
                <w:bCs/>
                <w:sz w:val="14"/>
                <w:szCs w:val="14"/>
              </w:rPr>
              <w:t>369.98</w:t>
            </w:r>
          </w:p>
          <w:p w:rsidR="005F6B6B" w:rsidRDefault="005F6B6B" w:rsidP="004D6A23">
            <w:pPr>
              <w:widowControl/>
              <w:spacing w:line="280" w:lineRule="exact"/>
              <w:jc w:val="center"/>
              <w:textAlignment w:val="center"/>
              <w:rPr>
                <w:rFonts w:eastAsia="仿宋"/>
                <w:kern w:val="0"/>
                <w:sz w:val="24"/>
              </w:rPr>
            </w:pPr>
          </w:p>
        </w:tc>
        <w:tc>
          <w:tcPr>
            <w:tcW w:w="1451" w:type="dxa"/>
            <w:vAlign w:val="center"/>
          </w:tcPr>
          <w:p w:rsidR="005F6B6B" w:rsidRDefault="005F6B6B" w:rsidP="005F6B6B">
            <w:pPr>
              <w:jc w:val="center"/>
              <w:rPr>
                <w:rFonts w:ascii="宋体" w:hAnsi="宋体" w:cs="宋体"/>
                <w:b/>
                <w:bCs/>
                <w:color w:val="000000"/>
                <w:sz w:val="22"/>
              </w:rPr>
            </w:pPr>
            <w:r>
              <w:rPr>
                <w:rFonts w:hint="eastAsia"/>
                <w:b/>
                <w:bCs/>
                <w:color w:val="000000"/>
                <w:sz w:val="22"/>
              </w:rPr>
              <w:t>487.56</w:t>
            </w:r>
          </w:p>
          <w:p w:rsidR="005F6B6B" w:rsidRDefault="005F6B6B">
            <w:pPr>
              <w:widowControl/>
              <w:spacing w:line="280" w:lineRule="exact"/>
              <w:jc w:val="center"/>
              <w:textAlignment w:val="center"/>
              <w:rPr>
                <w:rFonts w:eastAsia="仿宋"/>
                <w:kern w:val="0"/>
                <w:sz w:val="24"/>
              </w:rPr>
            </w:pPr>
          </w:p>
        </w:tc>
        <w:tc>
          <w:tcPr>
            <w:tcW w:w="708" w:type="dxa"/>
            <w:tcBorders>
              <w:right w:val="single" w:sz="4" w:space="0" w:color="000000"/>
            </w:tcBorders>
            <w:vAlign w:val="center"/>
          </w:tcPr>
          <w:p w:rsidR="005F6B6B" w:rsidRDefault="005F6B6B">
            <w:pPr>
              <w:widowControl/>
              <w:tabs>
                <w:tab w:val="left" w:pos="518"/>
              </w:tabs>
              <w:spacing w:line="280" w:lineRule="exact"/>
              <w:jc w:val="center"/>
              <w:textAlignment w:val="center"/>
              <w:rPr>
                <w:rFonts w:ascii="仿宋" w:eastAsia="仿宋" w:hAnsi="仿宋" w:cs="仿宋"/>
                <w:sz w:val="24"/>
                <w:szCs w:val="24"/>
              </w:rPr>
            </w:pPr>
            <w:r>
              <w:rPr>
                <w:rFonts w:ascii="仿宋" w:eastAsia="仿宋" w:hAnsi="仿宋" w:cs="仿宋" w:hint="eastAsia"/>
                <w:sz w:val="24"/>
                <w:szCs w:val="24"/>
              </w:rPr>
              <w:t>28</w:t>
            </w:r>
          </w:p>
        </w:tc>
        <w:tc>
          <w:tcPr>
            <w:tcW w:w="1134" w:type="dxa"/>
            <w:tcBorders>
              <w:left w:val="single" w:sz="4" w:space="0" w:color="000000"/>
            </w:tcBorders>
            <w:vAlign w:val="center"/>
          </w:tcPr>
          <w:p w:rsidR="005F6B6B" w:rsidRDefault="005F6B6B">
            <w:pPr>
              <w:widowControl/>
              <w:tabs>
                <w:tab w:val="left" w:pos="518"/>
              </w:tabs>
              <w:spacing w:line="280" w:lineRule="exact"/>
              <w:jc w:val="center"/>
              <w:textAlignment w:val="center"/>
              <w:rPr>
                <w:rFonts w:ascii="仿宋" w:eastAsia="仿宋" w:hAnsi="仿宋" w:cs="仿宋"/>
                <w:sz w:val="24"/>
                <w:szCs w:val="24"/>
              </w:rPr>
            </w:pPr>
            <w:r>
              <w:rPr>
                <w:rFonts w:ascii="仿宋" w:eastAsia="仿宋" w:hAnsi="仿宋" w:cs="仿宋" w:hint="eastAsia"/>
                <w:sz w:val="24"/>
                <w:szCs w:val="24"/>
              </w:rPr>
              <w:t>35%</w:t>
            </w:r>
          </w:p>
        </w:tc>
        <w:tc>
          <w:tcPr>
            <w:tcW w:w="851" w:type="dxa"/>
            <w:tcBorders>
              <w:right w:val="single" w:sz="4" w:space="0" w:color="000000"/>
            </w:tcBorders>
            <w:vAlign w:val="center"/>
          </w:tcPr>
          <w:p w:rsidR="005F6B6B" w:rsidRDefault="005F6B6B">
            <w:pPr>
              <w:widowControl/>
              <w:spacing w:line="280" w:lineRule="exact"/>
              <w:jc w:val="right"/>
              <w:textAlignment w:val="center"/>
              <w:rPr>
                <w:rFonts w:ascii="仿宋" w:eastAsia="仿宋" w:hAnsi="仿宋" w:cs="仿宋"/>
                <w:sz w:val="24"/>
                <w:szCs w:val="24"/>
              </w:rPr>
            </w:pPr>
            <w:r>
              <w:rPr>
                <w:rFonts w:ascii="仿宋" w:eastAsia="仿宋" w:hAnsi="仿宋" w:cs="仿宋" w:hint="eastAsia"/>
                <w:sz w:val="24"/>
                <w:szCs w:val="24"/>
              </w:rPr>
              <w:t>142.59</w:t>
            </w:r>
          </w:p>
        </w:tc>
        <w:tc>
          <w:tcPr>
            <w:tcW w:w="992" w:type="dxa"/>
            <w:tcBorders>
              <w:left w:val="single" w:sz="4" w:space="0" w:color="000000"/>
            </w:tcBorders>
            <w:vAlign w:val="center"/>
          </w:tcPr>
          <w:p w:rsidR="005F6B6B" w:rsidRDefault="005F6B6B">
            <w:pPr>
              <w:widowControl/>
              <w:tabs>
                <w:tab w:val="left" w:pos="348"/>
              </w:tabs>
              <w:spacing w:line="280" w:lineRule="exact"/>
              <w:jc w:val="center"/>
              <w:textAlignment w:val="center"/>
              <w:rPr>
                <w:rFonts w:ascii="仿宋" w:eastAsia="仿宋" w:hAnsi="仿宋" w:cs="仿宋"/>
                <w:sz w:val="24"/>
                <w:szCs w:val="24"/>
              </w:rPr>
            </w:pPr>
            <w:r>
              <w:rPr>
                <w:rFonts w:ascii="仿宋" w:eastAsia="仿宋" w:hAnsi="仿宋" w:cs="仿宋" w:hint="eastAsia"/>
                <w:sz w:val="24"/>
                <w:szCs w:val="24"/>
              </w:rPr>
              <w:t>100%</w:t>
            </w:r>
          </w:p>
        </w:tc>
      </w:tr>
      <w:tr w:rsidR="005F6B6B" w:rsidTr="005F6B6B">
        <w:trPr>
          <w:trHeight w:val="490"/>
        </w:trPr>
        <w:tc>
          <w:tcPr>
            <w:tcW w:w="823" w:type="dxa"/>
            <w:vAlign w:val="center"/>
          </w:tcPr>
          <w:p w:rsidR="005F6B6B" w:rsidRDefault="005F6B6B">
            <w:pPr>
              <w:widowControl/>
              <w:spacing w:line="280" w:lineRule="exact"/>
              <w:jc w:val="center"/>
              <w:rPr>
                <w:rFonts w:ascii="仿宋" w:eastAsia="仿宋" w:hAnsi="仿宋" w:cs="仿宋"/>
                <w:sz w:val="32"/>
                <w:szCs w:val="32"/>
              </w:rPr>
            </w:pPr>
            <w:r>
              <w:rPr>
                <w:rFonts w:eastAsia="仿宋" w:hint="eastAsia"/>
                <w:kern w:val="0"/>
                <w:sz w:val="24"/>
              </w:rPr>
              <w:t>合</w:t>
            </w:r>
            <w:r>
              <w:rPr>
                <w:rFonts w:eastAsia="仿宋"/>
                <w:kern w:val="0"/>
                <w:sz w:val="24"/>
              </w:rPr>
              <w:t>计</w:t>
            </w:r>
          </w:p>
        </w:tc>
        <w:tc>
          <w:tcPr>
            <w:tcW w:w="883" w:type="dxa"/>
            <w:tcBorders>
              <w:right w:val="single" w:sz="4" w:space="0" w:color="000000"/>
            </w:tcBorders>
            <w:vAlign w:val="center"/>
          </w:tcPr>
          <w:p w:rsidR="005F6B6B" w:rsidRDefault="005F6B6B" w:rsidP="005F6B6B">
            <w:pPr>
              <w:jc w:val="center"/>
              <w:rPr>
                <w:rFonts w:ascii="宋体" w:hAnsi="宋体" w:cs="宋体"/>
                <w:b/>
                <w:bCs/>
                <w:sz w:val="14"/>
                <w:szCs w:val="14"/>
              </w:rPr>
            </w:pPr>
            <w:r>
              <w:rPr>
                <w:rFonts w:hint="eastAsia"/>
                <w:b/>
                <w:bCs/>
                <w:sz w:val="14"/>
                <w:szCs w:val="14"/>
              </w:rPr>
              <w:t>1,448.29</w:t>
            </w:r>
          </w:p>
          <w:p w:rsidR="005F6B6B" w:rsidRDefault="005F6B6B">
            <w:pPr>
              <w:widowControl/>
              <w:spacing w:line="280" w:lineRule="exact"/>
              <w:jc w:val="center"/>
              <w:textAlignment w:val="center"/>
              <w:rPr>
                <w:rFonts w:eastAsia="仿宋"/>
                <w:kern w:val="0"/>
                <w:sz w:val="24"/>
              </w:rPr>
            </w:pPr>
          </w:p>
        </w:tc>
        <w:tc>
          <w:tcPr>
            <w:tcW w:w="523" w:type="dxa"/>
            <w:tcBorders>
              <w:left w:val="single" w:sz="4" w:space="0" w:color="000000"/>
              <w:right w:val="single" w:sz="4" w:space="0" w:color="000000"/>
            </w:tcBorders>
            <w:vAlign w:val="center"/>
          </w:tcPr>
          <w:p w:rsidR="005F6B6B" w:rsidRDefault="005F6B6B">
            <w:pPr>
              <w:widowControl/>
              <w:spacing w:line="280" w:lineRule="exact"/>
              <w:jc w:val="right"/>
              <w:textAlignment w:val="center"/>
              <w:rPr>
                <w:rFonts w:ascii="仿宋" w:eastAsia="仿宋" w:hAnsi="仿宋" w:cs="仿宋"/>
                <w:sz w:val="24"/>
                <w:szCs w:val="24"/>
              </w:rPr>
            </w:pPr>
          </w:p>
        </w:tc>
        <w:tc>
          <w:tcPr>
            <w:tcW w:w="516" w:type="dxa"/>
            <w:tcBorders>
              <w:left w:val="single" w:sz="4" w:space="0" w:color="000000"/>
              <w:right w:val="single" w:sz="4" w:space="0" w:color="000000"/>
            </w:tcBorders>
            <w:vAlign w:val="center"/>
          </w:tcPr>
          <w:p w:rsidR="005F6B6B" w:rsidRDefault="005F6B6B">
            <w:pPr>
              <w:widowControl/>
              <w:spacing w:line="280" w:lineRule="exact"/>
              <w:jc w:val="right"/>
              <w:textAlignment w:val="center"/>
              <w:rPr>
                <w:rFonts w:ascii="仿宋" w:eastAsia="仿宋" w:hAnsi="仿宋" w:cs="仿宋"/>
                <w:sz w:val="24"/>
                <w:szCs w:val="24"/>
              </w:rPr>
            </w:pPr>
          </w:p>
        </w:tc>
        <w:tc>
          <w:tcPr>
            <w:tcW w:w="771" w:type="dxa"/>
            <w:tcBorders>
              <w:left w:val="single" w:sz="4" w:space="0" w:color="000000"/>
            </w:tcBorders>
            <w:vAlign w:val="center"/>
          </w:tcPr>
          <w:p w:rsidR="005F6B6B" w:rsidRDefault="005F6B6B" w:rsidP="005F6B6B">
            <w:pPr>
              <w:jc w:val="center"/>
              <w:rPr>
                <w:rFonts w:ascii="宋体" w:hAnsi="宋体" w:cs="宋体"/>
                <w:b/>
                <w:bCs/>
                <w:sz w:val="14"/>
                <w:szCs w:val="14"/>
              </w:rPr>
            </w:pPr>
            <w:r>
              <w:rPr>
                <w:rFonts w:hint="eastAsia"/>
                <w:b/>
                <w:bCs/>
                <w:sz w:val="14"/>
                <w:szCs w:val="14"/>
              </w:rPr>
              <w:t>1,448.29</w:t>
            </w:r>
          </w:p>
          <w:p w:rsidR="005F6B6B" w:rsidRDefault="005F6B6B">
            <w:pPr>
              <w:widowControl/>
              <w:spacing w:line="280" w:lineRule="exact"/>
              <w:jc w:val="center"/>
              <w:textAlignment w:val="center"/>
              <w:rPr>
                <w:rFonts w:eastAsia="仿宋"/>
                <w:kern w:val="0"/>
                <w:sz w:val="24"/>
              </w:rPr>
            </w:pPr>
          </w:p>
        </w:tc>
        <w:tc>
          <w:tcPr>
            <w:tcW w:w="1451" w:type="dxa"/>
            <w:vAlign w:val="center"/>
          </w:tcPr>
          <w:p w:rsidR="005F6B6B" w:rsidRDefault="005F6B6B" w:rsidP="005F6B6B">
            <w:pPr>
              <w:jc w:val="center"/>
              <w:rPr>
                <w:rFonts w:ascii="宋体" w:hAnsi="宋体" w:cs="宋体"/>
                <w:b/>
                <w:bCs/>
                <w:color w:val="000000"/>
                <w:sz w:val="22"/>
              </w:rPr>
            </w:pPr>
            <w:r>
              <w:rPr>
                <w:rFonts w:hint="eastAsia"/>
                <w:b/>
                <w:bCs/>
                <w:color w:val="000000"/>
                <w:sz w:val="22"/>
              </w:rPr>
              <w:t>1,270.56</w:t>
            </w:r>
          </w:p>
          <w:p w:rsidR="005F6B6B" w:rsidRDefault="005F6B6B">
            <w:pPr>
              <w:widowControl/>
              <w:spacing w:line="280" w:lineRule="exact"/>
              <w:jc w:val="center"/>
              <w:textAlignment w:val="center"/>
              <w:rPr>
                <w:rFonts w:eastAsia="仿宋"/>
                <w:kern w:val="0"/>
                <w:sz w:val="24"/>
              </w:rPr>
            </w:pPr>
          </w:p>
        </w:tc>
        <w:tc>
          <w:tcPr>
            <w:tcW w:w="708" w:type="dxa"/>
            <w:tcBorders>
              <w:right w:val="single" w:sz="4" w:space="0" w:color="000000"/>
            </w:tcBorders>
            <w:vAlign w:val="center"/>
          </w:tcPr>
          <w:p w:rsidR="005F6B6B" w:rsidRDefault="005F6B6B">
            <w:pPr>
              <w:widowControl/>
              <w:tabs>
                <w:tab w:val="left" w:pos="518"/>
              </w:tabs>
              <w:spacing w:line="280" w:lineRule="exact"/>
              <w:jc w:val="center"/>
              <w:textAlignment w:val="center"/>
              <w:rPr>
                <w:rFonts w:ascii="仿宋" w:eastAsia="仿宋" w:hAnsi="仿宋" w:cs="仿宋"/>
                <w:sz w:val="24"/>
                <w:szCs w:val="24"/>
              </w:rPr>
            </w:pPr>
            <w:r>
              <w:rPr>
                <w:rFonts w:ascii="仿宋" w:eastAsia="仿宋" w:hAnsi="仿宋" w:cs="仿宋" w:hint="eastAsia"/>
                <w:sz w:val="24"/>
                <w:szCs w:val="24"/>
              </w:rPr>
              <w:t>-18.6</w:t>
            </w:r>
          </w:p>
        </w:tc>
        <w:tc>
          <w:tcPr>
            <w:tcW w:w="1134" w:type="dxa"/>
            <w:tcBorders>
              <w:left w:val="single" w:sz="4" w:space="0" w:color="000000"/>
            </w:tcBorders>
            <w:vAlign w:val="center"/>
          </w:tcPr>
          <w:p w:rsidR="005F6B6B" w:rsidRDefault="005F6B6B">
            <w:pPr>
              <w:widowControl/>
              <w:tabs>
                <w:tab w:val="left" w:pos="518"/>
              </w:tabs>
              <w:spacing w:line="280" w:lineRule="exact"/>
              <w:jc w:val="center"/>
              <w:textAlignment w:val="center"/>
              <w:rPr>
                <w:rFonts w:ascii="仿宋" w:eastAsia="仿宋" w:hAnsi="仿宋" w:cs="仿宋"/>
                <w:sz w:val="24"/>
                <w:szCs w:val="24"/>
              </w:rPr>
            </w:pPr>
            <w:r>
              <w:rPr>
                <w:rFonts w:ascii="仿宋" w:eastAsia="仿宋" w:hAnsi="仿宋" w:cs="仿宋" w:hint="eastAsia"/>
                <w:sz w:val="24"/>
                <w:szCs w:val="24"/>
              </w:rPr>
              <w:t>-10.68%</w:t>
            </w:r>
          </w:p>
        </w:tc>
        <w:tc>
          <w:tcPr>
            <w:tcW w:w="851" w:type="dxa"/>
            <w:tcBorders>
              <w:right w:val="single" w:sz="4" w:space="0" w:color="000000"/>
            </w:tcBorders>
            <w:vAlign w:val="center"/>
          </w:tcPr>
          <w:p w:rsidR="005F6B6B" w:rsidRDefault="005F6B6B">
            <w:pPr>
              <w:widowControl/>
              <w:spacing w:line="280" w:lineRule="exact"/>
              <w:jc w:val="right"/>
              <w:textAlignment w:val="center"/>
              <w:rPr>
                <w:rFonts w:ascii="仿宋" w:eastAsia="仿宋" w:hAnsi="仿宋" w:cs="仿宋"/>
                <w:sz w:val="24"/>
                <w:szCs w:val="24"/>
              </w:rPr>
            </w:pPr>
            <w:r>
              <w:rPr>
                <w:rFonts w:ascii="仿宋" w:eastAsia="仿宋" w:hAnsi="仿宋" w:cs="仿宋" w:hint="eastAsia"/>
                <w:sz w:val="24"/>
                <w:szCs w:val="24"/>
              </w:rPr>
              <w:t>-31.32</w:t>
            </w:r>
          </w:p>
        </w:tc>
        <w:tc>
          <w:tcPr>
            <w:tcW w:w="992" w:type="dxa"/>
            <w:tcBorders>
              <w:left w:val="single" w:sz="4" w:space="0" w:color="000000"/>
            </w:tcBorders>
            <w:vAlign w:val="center"/>
          </w:tcPr>
          <w:p w:rsidR="005F6B6B" w:rsidRDefault="005F6B6B">
            <w:pPr>
              <w:widowControl/>
              <w:tabs>
                <w:tab w:val="left" w:pos="592"/>
              </w:tabs>
              <w:spacing w:line="280" w:lineRule="exact"/>
              <w:jc w:val="center"/>
              <w:textAlignment w:val="center"/>
              <w:rPr>
                <w:rFonts w:ascii="仿宋" w:eastAsia="仿宋" w:hAnsi="仿宋" w:cs="仿宋"/>
                <w:sz w:val="24"/>
                <w:szCs w:val="24"/>
              </w:rPr>
            </w:pPr>
            <w:r>
              <w:rPr>
                <w:rFonts w:ascii="仿宋" w:eastAsia="仿宋" w:hAnsi="仿宋" w:cs="仿宋" w:hint="eastAsia"/>
                <w:sz w:val="24"/>
                <w:szCs w:val="24"/>
              </w:rPr>
              <w:t>-25.28%</w:t>
            </w:r>
          </w:p>
        </w:tc>
      </w:tr>
    </w:tbl>
    <w:p w:rsidR="00BF7BAD" w:rsidRDefault="00BF7BAD">
      <w:pPr>
        <w:snapToGrid w:val="0"/>
        <w:spacing w:line="560" w:lineRule="exact"/>
        <w:rPr>
          <w:rFonts w:eastAsia="仿宋"/>
          <w:sz w:val="28"/>
          <w:szCs w:val="28"/>
        </w:rPr>
      </w:pPr>
    </w:p>
    <w:p w:rsidR="00BF7BAD" w:rsidRDefault="00713153">
      <w:pPr>
        <w:numPr>
          <w:ilvl w:val="0"/>
          <w:numId w:val="1"/>
        </w:numPr>
        <w:snapToGrid w:val="0"/>
        <w:spacing w:line="560" w:lineRule="exact"/>
        <w:ind w:firstLineChars="200" w:firstLine="560"/>
        <w:rPr>
          <w:rFonts w:eastAsia="仿宋"/>
          <w:sz w:val="28"/>
          <w:szCs w:val="28"/>
        </w:rPr>
      </w:pPr>
      <w:r>
        <w:rPr>
          <w:rFonts w:eastAsia="仿宋" w:hint="eastAsia"/>
          <w:sz w:val="28"/>
          <w:szCs w:val="28"/>
        </w:rPr>
        <w:t>“三公经费”</w:t>
      </w:r>
      <w:r>
        <w:rPr>
          <w:rFonts w:eastAsia="仿宋"/>
          <w:sz w:val="28"/>
          <w:szCs w:val="28"/>
        </w:rPr>
        <w:t>支出情况</w:t>
      </w:r>
    </w:p>
    <w:p w:rsidR="00BF7BAD" w:rsidRDefault="00BF7BAD">
      <w:pPr>
        <w:spacing w:line="240" w:lineRule="atLeast"/>
        <w:ind w:firstLineChars="200" w:firstLine="480"/>
        <w:jc w:val="right"/>
        <w:rPr>
          <w:rFonts w:ascii="仿宋" w:eastAsia="仿宋" w:hAnsi="仿宋" w:cs="仿宋"/>
          <w:sz w:val="24"/>
          <w:szCs w:val="24"/>
        </w:rPr>
      </w:pPr>
    </w:p>
    <w:p w:rsidR="00BF7BAD" w:rsidRDefault="00BF7BAD">
      <w:pPr>
        <w:spacing w:line="240" w:lineRule="atLeast"/>
        <w:ind w:firstLineChars="200" w:firstLine="480"/>
        <w:jc w:val="right"/>
        <w:rPr>
          <w:rFonts w:ascii="仿宋" w:eastAsia="仿宋" w:hAnsi="仿宋" w:cs="仿宋"/>
          <w:sz w:val="24"/>
          <w:szCs w:val="24"/>
        </w:rPr>
      </w:pPr>
    </w:p>
    <w:p w:rsidR="00BF7BAD" w:rsidRDefault="00713153">
      <w:pPr>
        <w:spacing w:line="240" w:lineRule="atLeast"/>
        <w:ind w:firstLineChars="200" w:firstLine="480"/>
        <w:jc w:val="right"/>
        <w:rPr>
          <w:rFonts w:ascii="仿宋" w:eastAsia="仿宋" w:hAnsi="仿宋" w:cs="仿宋"/>
          <w:sz w:val="24"/>
          <w:szCs w:val="24"/>
        </w:rPr>
      </w:pPr>
      <w:r>
        <w:rPr>
          <w:rFonts w:ascii="仿宋" w:eastAsia="仿宋" w:hAnsi="仿宋" w:cs="仿宋" w:hint="eastAsia"/>
          <w:sz w:val="24"/>
          <w:szCs w:val="24"/>
        </w:rPr>
        <w:t>金额单位：万元</w:t>
      </w:r>
    </w:p>
    <w:tbl>
      <w:tblPr>
        <w:tblW w:w="0" w:type="auto"/>
        <w:jc w:val="center"/>
        <w:tblLayout w:type="fixed"/>
        <w:tblLook w:val="04A0"/>
      </w:tblPr>
      <w:tblGrid>
        <w:gridCol w:w="555"/>
        <w:gridCol w:w="1679"/>
        <w:gridCol w:w="1015"/>
        <w:gridCol w:w="1009"/>
        <w:gridCol w:w="1161"/>
        <w:gridCol w:w="1171"/>
        <w:gridCol w:w="1137"/>
        <w:gridCol w:w="1059"/>
      </w:tblGrid>
      <w:tr w:rsidR="00BF7BAD">
        <w:trPr>
          <w:trHeight w:val="750"/>
          <w:jc w:val="center"/>
        </w:trPr>
        <w:tc>
          <w:tcPr>
            <w:tcW w:w="555" w:type="dxa"/>
            <w:vMerge w:val="restart"/>
            <w:tcBorders>
              <w:top w:val="single" w:sz="4" w:space="0" w:color="auto"/>
              <w:left w:val="single" w:sz="4" w:space="0" w:color="auto"/>
              <w:right w:val="single" w:sz="4" w:space="0" w:color="auto"/>
            </w:tcBorders>
            <w:vAlign w:val="center"/>
          </w:tcPr>
          <w:p w:rsidR="00BF7BAD" w:rsidRDefault="00713153">
            <w:pPr>
              <w:widowControl/>
              <w:spacing w:line="240" w:lineRule="atLeast"/>
              <w:jc w:val="center"/>
              <w:rPr>
                <w:rFonts w:eastAsia="仿宋"/>
                <w:kern w:val="0"/>
                <w:sz w:val="24"/>
                <w:szCs w:val="24"/>
              </w:rPr>
            </w:pPr>
            <w:r>
              <w:rPr>
                <w:rFonts w:eastAsia="仿宋"/>
                <w:kern w:val="0"/>
                <w:sz w:val="24"/>
                <w:szCs w:val="24"/>
              </w:rPr>
              <w:t>序号</w:t>
            </w:r>
          </w:p>
        </w:tc>
        <w:tc>
          <w:tcPr>
            <w:tcW w:w="1679" w:type="dxa"/>
            <w:vMerge w:val="restart"/>
            <w:tcBorders>
              <w:top w:val="single" w:sz="4" w:space="0" w:color="auto"/>
              <w:left w:val="single" w:sz="4" w:space="0" w:color="auto"/>
              <w:right w:val="single" w:sz="4" w:space="0" w:color="auto"/>
            </w:tcBorders>
            <w:vAlign w:val="center"/>
          </w:tcPr>
          <w:p w:rsidR="00BF7BAD" w:rsidRDefault="00713153">
            <w:pPr>
              <w:widowControl/>
              <w:spacing w:line="240" w:lineRule="atLeast"/>
              <w:jc w:val="center"/>
              <w:rPr>
                <w:rFonts w:eastAsia="仿宋"/>
                <w:kern w:val="0"/>
                <w:sz w:val="24"/>
                <w:szCs w:val="24"/>
              </w:rPr>
            </w:pPr>
            <w:r>
              <w:rPr>
                <w:rFonts w:eastAsia="仿宋"/>
                <w:kern w:val="0"/>
                <w:sz w:val="24"/>
                <w:szCs w:val="24"/>
              </w:rPr>
              <w:t>项</w:t>
            </w:r>
            <w:r>
              <w:rPr>
                <w:rFonts w:eastAsia="仿宋"/>
                <w:kern w:val="0"/>
                <w:sz w:val="24"/>
                <w:szCs w:val="24"/>
              </w:rPr>
              <w:t xml:space="preserve">   </w:t>
            </w:r>
            <w:r>
              <w:rPr>
                <w:rFonts w:eastAsia="仿宋"/>
                <w:kern w:val="0"/>
                <w:sz w:val="24"/>
                <w:szCs w:val="24"/>
              </w:rPr>
              <w:t>目</w:t>
            </w:r>
          </w:p>
        </w:tc>
        <w:tc>
          <w:tcPr>
            <w:tcW w:w="1015" w:type="dxa"/>
            <w:vMerge w:val="restart"/>
            <w:tcBorders>
              <w:top w:val="single" w:sz="4" w:space="0" w:color="auto"/>
              <w:left w:val="single" w:sz="4" w:space="0" w:color="auto"/>
              <w:bottom w:val="single" w:sz="4" w:space="0" w:color="auto"/>
              <w:right w:val="single" w:sz="4" w:space="0" w:color="auto"/>
            </w:tcBorders>
            <w:vAlign w:val="center"/>
          </w:tcPr>
          <w:p w:rsidR="00BF7BAD" w:rsidRDefault="005F6B6B">
            <w:pPr>
              <w:widowControl/>
              <w:spacing w:line="240" w:lineRule="atLeast"/>
              <w:jc w:val="center"/>
              <w:rPr>
                <w:rFonts w:eastAsia="仿宋"/>
                <w:kern w:val="0"/>
                <w:sz w:val="24"/>
                <w:szCs w:val="24"/>
              </w:rPr>
            </w:pPr>
            <w:r>
              <w:rPr>
                <w:rFonts w:eastAsia="仿宋"/>
                <w:kern w:val="0"/>
                <w:sz w:val="24"/>
                <w:szCs w:val="24"/>
              </w:rPr>
              <w:t>2022</w:t>
            </w:r>
            <w:r w:rsidR="00713153">
              <w:rPr>
                <w:rFonts w:eastAsia="仿宋"/>
                <w:kern w:val="0"/>
                <w:sz w:val="24"/>
                <w:szCs w:val="24"/>
              </w:rPr>
              <w:t>年预算</w:t>
            </w:r>
          </w:p>
        </w:tc>
        <w:tc>
          <w:tcPr>
            <w:tcW w:w="1009" w:type="dxa"/>
            <w:vMerge w:val="restart"/>
            <w:tcBorders>
              <w:top w:val="single" w:sz="4" w:space="0" w:color="auto"/>
              <w:left w:val="single" w:sz="4" w:space="0" w:color="auto"/>
              <w:bottom w:val="single" w:sz="4" w:space="0" w:color="auto"/>
              <w:right w:val="single" w:sz="4" w:space="0" w:color="auto"/>
            </w:tcBorders>
            <w:vAlign w:val="center"/>
          </w:tcPr>
          <w:p w:rsidR="00BF7BAD" w:rsidRDefault="005F6B6B">
            <w:pPr>
              <w:widowControl/>
              <w:spacing w:line="240" w:lineRule="atLeast"/>
              <w:jc w:val="center"/>
              <w:rPr>
                <w:rFonts w:eastAsia="仿宋"/>
                <w:kern w:val="0"/>
                <w:sz w:val="24"/>
                <w:szCs w:val="24"/>
              </w:rPr>
            </w:pPr>
            <w:r>
              <w:rPr>
                <w:rFonts w:eastAsia="仿宋"/>
                <w:kern w:val="0"/>
                <w:sz w:val="24"/>
                <w:szCs w:val="24"/>
              </w:rPr>
              <w:t>2022</w:t>
            </w:r>
            <w:r w:rsidR="00713153">
              <w:rPr>
                <w:rFonts w:eastAsia="仿宋"/>
                <w:kern w:val="0"/>
                <w:sz w:val="24"/>
                <w:szCs w:val="24"/>
              </w:rPr>
              <w:t>年决算</w:t>
            </w:r>
          </w:p>
        </w:tc>
        <w:tc>
          <w:tcPr>
            <w:tcW w:w="2332" w:type="dxa"/>
            <w:gridSpan w:val="2"/>
            <w:tcBorders>
              <w:top w:val="single" w:sz="4" w:space="0" w:color="auto"/>
              <w:left w:val="nil"/>
              <w:bottom w:val="single" w:sz="4" w:space="0" w:color="auto"/>
              <w:right w:val="single" w:sz="4" w:space="0" w:color="auto"/>
            </w:tcBorders>
            <w:vAlign w:val="center"/>
          </w:tcPr>
          <w:p w:rsidR="00BF7BAD" w:rsidRDefault="005F6B6B">
            <w:pPr>
              <w:widowControl/>
              <w:spacing w:line="240" w:lineRule="atLeast"/>
              <w:jc w:val="center"/>
              <w:textAlignment w:val="center"/>
              <w:rPr>
                <w:rFonts w:eastAsia="仿宋"/>
                <w:kern w:val="0"/>
                <w:sz w:val="24"/>
                <w:szCs w:val="24"/>
              </w:rPr>
            </w:pPr>
            <w:r>
              <w:rPr>
                <w:rFonts w:eastAsia="仿宋"/>
                <w:kern w:val="0"/>
                <w:sz w:val="24"/>
                <w:szCs w:val="24"/>
              </w:rPr>
              <w:t>2022</w:t>
            </w:r>
            <w:r w:rsidR="00713153">
              <w:rPr>
                <w:rFonts w:eastAsia="仿宋"/>
                <w:kern w:val="0"/>
                <w:sz w:val="24"/>
                <w:szCs w:val="24"/>
              </w:rPr>
              <w:t>年决算较年初预算增</w:t>
            </w:r>
            <w:r w:rsidR="00713153">
              <w:rPr>
                <w:rFonts w:eastAsia="仿宋"/>
                <w:kern w:val="0"/>
                <w:sz w:val="24"/>
                <w:szCs w:val="24"/>
              </w:rPr>
              <w:t>+</w:t>
            </w:r>
            <w:r w:rsidR="00713153">
              <w:rPr>
                <w:rFonts w:eastAsia="仿宋"/>
                <w:kern w:val="0"/>
                <w:sz w:val="24"/>
                <w:szCs w:val="24"/>
              </w:rPr>
              <w:t>（减</w:t>
            </w:r>
            <w:r w:rsidR="00713153">
              <w:rPr>
                <w:rFonts w:eastAsia="仿宋"/>
                <w:kern w:val="0"/>
                <w:sz w:val="24"/>
                <w:szCs w:val="24"/>
              </w:rPr>
              <w:t>-</w:t>
            </w:r>
            <w:r w:rsidR="00713153">
              <w:rPr>
                <w:rFonts w:eastAsia="仿宋"/>
                <w:kern w:val="0"/>
                <w:sz w:val="24"/>
                <w:szCs w:val="24"/>
              </w:rPr>
              <w:t>）</w:t>
            </w:r>
          </w:p>
        </w:tc>
        <w:tc>
          <w:tcPr>
            <w:tcW w:w="2196" w:type="dxa"/>
            <w:gridSpan w:val="2"/>
            <w:tcBorders>
              <w:top w:val="single" w:sz="4" w:space="0" w:color="auto"/>
              <w:left w:val="nil"/>
              <w:bottom w:val="single" w:sz="4" w:space="0" w:color="auto"/>
              <w:right w:val="single" w:sz="4" w:space="0" w:color="auto"/>
            </w:tcBorders>
            <w:vAlign w:val="center"/>
          </w:tcPr>
          <w:p w:rsidR="00BF7BAD" w:rsidRDefault="005F6B6B">
            <w:pPr>
              <w:widowControl/>
              <w:spacing w:line="240" w:lineRule="atLeast"/>
              <w:jc w:val="center"/>
              <w:textAlignment w:val="center"/>
              <w:rPr>
                <w:rFonts w:eastAsia="仿宋"/>
                <w:kern w:val="0"/>
                <w:sz w:val="24"/>
                <w:szCs w:val="24"/>
              </w:rPr>
            </w:pPr>
            <w:r>
              <w:rPr>
                <w:rFonts w:eastAsia="仿宋"/>
                <w:kern w:val="0"/>
                <w:sz w:val="24"/>
                <w:szCs w:val="24"/>
              </w:rPr>
              <w:t>2022</w:t>
            </w:r>
            <w:r w:rsidR="00713153">
              <w:rPr>
                <w:rFonts w:eastAsia="仿宋"/>
                <w:kern w:val="0"/>
                <w:sz w:val="24"/>
                <w:szCs w:val="24"/>
              </w:rPr>
              <w:t>年决算较上年决算增</w:t>
            </w:r>
            <w:r w:rsidR="00713153">
              <w:rPr>
                <w:rFonts w:eastAsia="仿宋"/>
                <w:kern w:val="0"/>
                <w:sz w:val="24"/>
                <w:szCs w:val="24"/>
              </w:rPr>
              <w:t>+</w:t>
            </w:r>
            <w:r w:rsidR="00713153">
              <w:rPr>
                <w:rFonts w:eastAsia="仿宋"/>
                <w:kern w:val="0"/>
                <w:sz w:val="24"/>
                <w:szCs w:val="24"/>
              </w:rPr>
              <w:t>（减</w:t>
            </w:r>
            <w:r w:rsidR="00713153">
              <w:rPr>
                <w:rFonts w:eastAsia="仿宋"/>
                <w:kern w:val="0"/>
                <w:sz w:val="24"/>
                <w:szCs w:val="24"/>
              </w:rPr>
              <w:t>-</w:t>
            </w:r>
            <w:r w:rsidR="00713153">
              <w:rPr>
                <w:rFonts w:eastAsia="仿宋"/>
                <w:kern w:val="0"/>
                <w:sz w:val="24"/>
                <w:szCs w:val="24"/>
              </w:rPr>
              <w:t>）</w:t>
            </w:r>
          </w:p>
        </w:tc>
      </w:tr>
      <w:tr w:rsidR="00BF7BAD">
        <w:trPr>
          <w:trHeight w:val="458"/>
          <w:jc w:val="center"/>
        </w:trPr>
        <w:tc>
          <w:tcPr>
            <w:tcW w:w="555" w:type="dxa"/>
            <w:vMerge/>
            <w:tcBorders>
              <w:left w:val="single" w:sz="4" w:space="0" w:color="auto"/>
              <w:bottom w:val="single" w:sz="4" w:space="0" w:color="auto"/>
              <w:right w:val="single" w:sz="4" w:space="0" w:color="auto"/>
            </w:tcBorders>
            <w:vAlign w:val="center"/>
          </w:tcPr>
          <w:p w:rsidR="00BF7BAD" w:rsidRDefault="00BF7BAD">
            <w:pPr>
              <w:widowControl/>
              <w:spacing w:line="240" w:lineRule="atLeast"/>
              <w:jc w:val="center"/>
              <w:rPr>
                <w:rFonts w:eastAsia="仿宋"/>
                <w:kern w:val="0"/>
                <w:sz w:val="24"/>
                <w:szCs w:val="24"/>
              </w:rPr>
            </w:pPr>
          </w:p>
        </w:tc>
        <w:tc>
          <w:tcPr>
            <w:tcW w:w="1679" w:type="dxa"/>
            <w:vMerge/>
            <w:tcBorders>
              <w:left w:val="single" w:sz="4" w:space="0" w:color="auto"/>
              <w:bottom w:val="single" w:sz="4" w:space="0" w:color="auto"/>
              <w:right w:val="single" w:sz="4" w:space="0" w:color="auto"/>
            </w:tcBorders>
            <w:vAlign w:val="center"/>
          </w:tcPr>
          <w:p w:rsidR="00BF7BAD" w:rsidRDefault="00BF7BAD">
            <w:pPr>
              <w:widowControl/>
              <w:spacing w:line="240" w:lineRule="atLeast"/>
              <w:jc w:val="center"/>
              <w:rPr>
                <w:rFonts w:eastAsia="仿宋"/>
                <w:kern w:val="0"/>
                <w:sz w:val="24"/>
                <w:szCs w:val="24"/>
              </w:rPr>
            </w:pPr>
          </w:p>
        </w:tc>
        <w:tc>
          <w:tcPr>
            <w:tcW w:w="1015" w:type="dxa"/>
            <w:vMerge/>
            <w:tcBorders>
              <w:top w:val="single" w:sz="4" w:space="0" w:color="auto"/>
              <w:left w:val="single" w:sz="4" w:space="0" w:color="auto"/>
              <w:bottom w:val="single" w:sz="4" w:space="0" w:color="auto"/>
              <w:right w:val="single" w:sz="4" w:space="0" w:color="auto"/>
            </w:tcBorders>
            <w:vAlign w:val="center"/>
          </w:tcPr>
          <w:p w:rsidR="00BF7BAD" w:rsidRDefault="00BF7BAD">
            <w:pPr>
              <w:widowControl/>
              <w:spacing w:line="240" w:lineRule="atLeast"/>
              <w:jc w:val="center"/>
              <w:rPr>
                <w:rFonts w:eastAsia="仿宋"/>
                <w:kern w:val="0"/>
                <w:sz w:val="24"/>
                <w:szCs w:val="24"/>
              </w:rPr>
            </w:pPr>
          </w:p>
        </w:tc>
        <w:tc>
          <w:tcPr>
            <w:tcW w:w="1009" w:type="dxa"/>
            <w:vMerge/>
            <w:tcBorders>
              <w:top w:val="single" w:sz="4" w:space="0" w:color="auto"/>
              <w:left w:val="nil"/>
              <w:bottom w:val="single" w:sz="4" w:space="0" w:color="auto"/>
              <w:right w:val="single" w:sz="4" w:space="0" w:color="auto"/>
            </w:tcBorders>
            <w:vAlign w:val="center"/>
          </w:tcPr>
          <w:p w:rsidR="00BF7BAD" w:rsidRDefault="00BF7BAD">
            <w:pPr>
              <w:widowControl/>
              <w:spacing w:line="240" w:lineRule="atLeast"/>
              <w:jc w:val="center"/>
              <w:rPr>
                <w:rFonts w:eastAsia="仿宋"/>
                <w:kern w:val="0"/>
                <w:sz w:val="24"/>
                <w:szCs w:val="24"/>
              </w:rPr>
            </w:pPr>
          </w:p>
        </w:tc>
        <w:tc>
          <w:tcPr>
            <w:tcW w:w="1161" w:type="dxa"/>
            <w:tcBorders>
              <w:top w:val="nil"/>
              <w:left w:val="nil"/>
              <w:bottom w:val="single" w:sz="4" w:space="0" w:color="auto"/>
              <w:right w:val="single" w:sz="4" w:space="0" w:color="auto"/>
            </w:tcBorders>
            <w:vAlign w:val="center"/>
          </w:tcPr>
          <w:p w:rsidR="00BF7BAD" w:rsidRDefault="00713153">
            <w:pPr>
              <w:widowControl/>
              <w:spacing w:line="240" w:lineRule="atLeast"/>
              <w:jc w:val="center"/>
              <w:rPr>
                <w:rFonts w:eastAsia="仿宋"/>
                <w:kern w:val="0"/>
                <w:sz w:val="24"/>
                <w:szCs w:val="24"/>
              </w:rPr>
            </w:pPr>
            <w:r>
              <w:rPr>
                <w:rFonts w:eastAsia="仿宋"/>
                <w:kern w:val="0"/>
                <w:sz w:val="24"/>
                <w:szCs w:val="24"/>
              </w:rPr>
              <w:t>金额</w:t>
            </w:r>
          </w:p>
        </w:tc>
        <w:tc>
          <w:tcPr>
            <w:tcW w:w="1171" w:type="dxa"/>
            <w:tcBorders>
              <w:top w:val="nil"/>
              <w:left w:val="nil"/>
              <w:bottom w:val="single" w:sz="4" w:space="0" w:color="auto"/>
              <w:right w:val="single" w:sz="4" w:space="0" w:color="auto"/>
            </w:tcBorders>
            <w:vAlign w:val="center"/>
          </w:tcPr>
          <w:p w:rsidR="00BF7BAD" w:rsidRDefault="00713153">
            <w:pPr>
              <w:widowControl/>
              <w:spacing w:line="240" w:lineRule="atLeast"/>
              <w:jc w:val="center"/>
              <w:rPr>
                <w:rFonts w:eastAsia="仿宋"/>
                <w:kern w:val="0"/>
                <w:sz w:val="24"/>
                <w:szCs w:val="24"/>
              </w:rPr>
            </w:pPr>
            <w:r>
              <w:rPr>
                <w:rFonts w:eastAsia="仿宋"/>
                <w:kern w:val="0"/>
                <w:sz w:val="24"/>
                <w:szCs w:val="24"/>
              </w:rPr>
              <w:t>比例</w:t>
            </w:r>
          </w:p>
        </w:tc>
        <w:tc>
          <w:tcPr>
            <w:tcW w:w="1137" w:type="dxa"/>
            <w:tcBorders>
              <w:top w:val="nil"/>
              <w:left w:val="nil"/>
              <w:bottom w:val="single" w:sz="4" w:space="0" w:color="auto"/>
              <w:right w:val="single" w:sz="4" w:space="0" w:color="auto"/>
            </w:tcBorders>
            <w:vAlign w:val="center"/>
          </w:tcPr>
          <w:p w:rsidR="00BF7BAD" w:rsidRDefault="00713153">
            <w:pPr>
              <w:widowControl/>
              <w:spacing w:line="240" w:lineRule="atLeast"/>
              <w:jc w:val="center"/>
              <w:rPr>
                <w:rFonts w:eastAsia="仿宋"/>
                <w:kern w:val="0"/>
                <w:sz w:val="24"/>
                <w:szCs w:val="24"/>
              </w:rPr>
            </w:pPr>
            <w:r>
              <w:rPr>
                <w:rFonts w:eastAsia="仿宋"/>
                <w:kern w:val="0"/>
                <w:sz w:val="24"/>
                <w:szCs w:val="24"/>
              </w:rPr>
              <w:t>金额</w:t>
            </w:r>
          </w:p>
        </w:tc>
        <w:tc>
          <w:tcPr>
            <w:tcW w:w="1059" w:type="dxa"/>
            <w:tcBorders>
              <w:top w:val="nil"/>
              <w:left w:val="nil"/>
              <w:bottom w:val="single" w:sz="4" w:space="0" w:color="auto"/>
              <w:right w:val="single" w:sz="4" w:space="0" w:color="auto"/>
            </w:tcBorders>
            <w:vAlign w:val="center"/>
          </w:tcPr>
          <w:p w:rsidR="00BF7BAD" w:rsidRDefault="00713153">
            <w:pPr>
              <w:widowControl/>
              <w:spacing w:line="240" w:lineRule="atLeast"/>
              <w:jc w:val="center"/>
              <w:rPr>
                <w:rFonts w:eastAsia="仿宋"/>
                <w:kern w:val="0"/>
                <w:sz w:val="24"/>
                <w:szCs w:val="24"/>
              </w:rPr>
            </w:pPr>
            <w:r>
              <w:rPr>
                <w:rFonts w:eastAsia="仿宋"/>
                <w:kern w:val="0"/>
                <w:sz w:val="24"/>
                <w:szCs w:val="24"/>
              </w:rPr>
              <w:t>比例</w:t>
            </w:r>
          </w:p>
        </w:tc>
      </w:tr>
      <w:tr w:rsidR="00BF7BAD">
        <w:trPr>
          <w:trHeight w:val="458"/>
          <w:jc w:val="center"/>
        </w:trPr>
        <w:tc>
          <w:tcPr>
            <w:tcW w:w="555" w:type="dxa"/>
            <w:tcBorders>
              <w:top w:val="nil"/>
              <w:left w:val="single" w:sz="4" w:space="0" w:color="auto"/>
              <w:bottom w:val="single" w:sz="4" w:space="0" w:color="auto"/>
              <w:right w:val="single" w:sz="4" w:space="0" w:color="auto"/>
            </w:tcBorders>
            <w:vAlign w:val="center"/>
          </w:tcPr>
          <w:p w:rsidR="00BF7BAD" w:rsidRDefault="00713153">
            <w:pPr>
              <w:spacing w:line="240" w:lineRule="atLeast"/>
              <w:jc w:val="center"/>
              <w:rPr>
                <w:rFonts w:eastAsia="仿宋"/>
                <w:sz w:val="24"/>
                <w:szCs w:val="24"/>
              </w:rPr>
            </w:pPr>
            <w:r>
              <w:rPr>
                <w:rFonts w:eastAsia="仿宋"/>
                <w:sz w:val="24"/>
                <w:szCs w:val="24"/>
              </w:rPr>
              <w:t>1</w:t>
            </w:r>
          </w:p>
        </w:tc>
        <w:tc>
          <w:tcPr>
            <w:tcW w:w="1679" w:type="dxa"/>
            <w:tcBorders>
              <w:top w:val="nil"/>
              <w:left w:val="single" w:sz="4" w:space="0" w:color="auto"/>
              <w:bottom w:val="single" w:sz="4" w:space="0" w:color="auto"/>
              <w:right w:val="single" w:sz="4" w:space="0" w:color="auto"/>
            </w:tcBorders>
            <w:vAlign w:val="center"/>
          </w:tcPr>
          <w:p w:rsidR="00BF7BAD" w:rsidRDefault="00713153">
            <w:pPr>
              <w:spacing w:line="240" w:lineRule="atLeast"/>
              <w:jc w:val="center"/>
              <w:rPr>
                <w:rFonts w:eastAsia="仿宋"/>
                <w:sz w:val="24"/>
                <w:szCs w:val="24"/>
              </w:rPr>
            </w:pPr>
            <w:r>
              <w:rPr>
                <w:rFonts w:eastAsia="仿宋"/>
                <w:sz w:val="24"/>
                <w:szCs w:val="24"/>
              </w:rPr>
              <w:t>公务接待费</w:t>
            </w:r>
          </w:p>
        </w:tc>
        <w:tc>
          <w:tcPr>
            <w:tcW w:w="1015" w:type="dxa"/>
            <w:tcBorders>
              <w:top w:val="single" w:sz="4" w:space="0" w:color="auto"/>
              <w:left w:val="single" w:sz="4" w:space="0" w:color="auto"/>
              <w:bottom w:val="single" w:sz="4" w:space="0" w:color="auto"/>
              <w:right w:val="single" w:sz="4" w:space="0" w:color="auto"/>
            </w:tcBorders>
            <w:vAlign w:val="center"/>
          </w:tcPr>
          <w:p w:rsidR="005F6B6B" w:rsidRPr="0077446E" w:rsidRDefault="005F6B6B" w:rsidP="0077446E">
            <w:pPr>
              <w:spacing w:line="240" w:lineRule="atLeast"/>
              <w:jc w:val="center"/>
              <w:rPr>
                <w:rFonts w:eastAsia="仿宋"/>
                <w:sz w:val="24"/>
                <w:szCs w:val="24"/>
              </w:rPr>
            </w:pPr>
            <w:r w:rsidRPr="0077446E">
              <w:rPr>
                <w:rFonts w:eastAsia="仿宋" w:hint="eastAsia"/>
                <w:sz w:val="24"/>
                <w:szCs w:val="24"/>
              </w:rPr>
              <w:t>3.00</w:t>
            </w:r>
          </w:p>
          <w:p w:rsidR="00BF7BAD" w:rsidRDefault="00BF7BAD" w:rsidP="0077446E">
            <w:pPr>
              <w:spacing w:line="240" w:lineRule="atLeast"/>
              <w:jc w:val="center"/>
              <w:rPr>
                <w:rFonts w:eastAsia="仿宋"/>
                <w:sz w:val="24"/>
                <w:szCs w:val="24"/>
              </w:rPr>
            </w:pPr>
          </w:p>
        </w:tc>
        <w:tc>
          <w:tcPr>
            <w:tcW w:w="1009" w:type="dxa"/>
            <w:tcBorders>
              <w:top w:val="single" w:sz="4" w:space="0" w:color="auto"/>
              <w:left w:val="nil"/>
              <w:bottom w:val="single" w:sz="4" w:space="0" w:color="auto"/>
              <w:right w:val="single" w:sz="4" w:space="0" w:color="auto"/>
            </w:tcBorders>
            <w:vAlign w:val="center"/>
          </w:tcPr>
          <w:p w:rsidR="005F6B6B" w:rsidRPr="0077446E" w:rsidRDefault="005F6B6B" w:rsidP="0077446E">
            <w:pPr>
              <w:spacing w:line="240" w:lineRule="atLeast"/>
              <w:jc w:val="center"/>
              <w:rPr>
                <w:rFonts w:eastAsia="仿宋"/>
                <w:sz w:val="24"/>
                <w:szCs w:val="24"/>
              </w:rPr>
            </w:pPr>
            <w:r w:rsidRPr="0077446E">
              <w:rPr>
                <w:rFonts w:eastAsia="仿宋" w:hint="eastAsia"/>
                <w:sz w:val="24"/>
                <w:szCs w:val="24"/>
              </w:rPr>
              <w:t>2.60</w:t>
            </w:r>
          </w:p>
          <w:p w:rsidR="00BF7BAD" w:rsidRDefault="00BF7BAD" w:rsidP="0077446E">
            <w:pPr>
              <w:spacing w:line="240" w:lineRule="atLeast"/>
              <w:jc w:val="center"/>
              <w:rPr>
                <w:rFonts w:eastAsia="仿宋"/>
                <w:sz w:val="24"/>
                <w:szCs w:val="24"/>
              </w:rPr>
            </w:pPr>
          </w:p>
        </w:tc>
        <w:tc>
          <w:tcPr>
            <w:tcW w:w="1161" w:type="dxa"/>
            <w:tcBorders>
              <w:top w:val="nil"/>
              <w:left w:val="nil"/>
              <w:bottom w:val="single" w:sz="4" w:space="0" w:color="auto"/>
              <w:right w:val="single" w:sz="4" w:space="0" w:color="auto"/>
            </w:tcBorders>
            <w:vAlign w:val="center"/>
          </w:tcPr>
          <w:p w:rsidR="00BF7BAD" w:rsidRDefault="00713153" w:rsidP="0077446E">
            <w:pPr>
              <w:spacing w:line="240" w:lineRule="atLeast"/>
              <w:jc w:val="center"/>
              <w:rPr>
                <w:rFonts w:eastAsia="仿宋"/>
                <w:sz w:val="24"/>
                <w:szCs w:val="24"/>
              </w:rPr>
            </w:pPr>
            <w:r>
              <w:rPr>
                <w:rFonts w:eastAsia="仿宋"/>
                <w:sz w:val="24"/>
                <w:szCs w:val="24"/>
              </w:rPr>
              <w:t>-</w:t>
            </w:r>
            <w:r w:rsidR="0077446E">
              <w:rPr>
                <w:rFonts w:eastAsia="仿宋" w:hint="eastAsia"/>
                <w:sz w:val="24"/>
                <w:szCs w:val="24"/>
              </w:rPr>
              <w:t>4</w:t>
            </w:r>
          </w:p>
        </w:tc>
        <w:tc>
          <w:tcPr>
            <w:tcW w:w="1171" w:type="dxa"/>
            <w:tcBorders>
              <w:top w:val="nil"/>
              <w:left w:val="nil"/>
              <w:bottom w:val="single" w:sz="4" w:space="0" w:color="auto"/>
              <w:right w:val="single" w:sz="4" w:space="0" w:color="auto"/>
            </w:tcBorders>
            <w:vAlign w:val="center"/>
          </w:tcPr>
          <w:p w:rsidR="00BF7BAD" w:rsidRDefault="00713153" w:rsidP="0077446E">
            <w:pPr>
              <w:spacing w:line="240" w:lineRule="atLeast"/>
              <w:jc w:val="center"/>
              <w:rPr>
                <w:rFonts w:eastAsia="仿宋"/>
                <w:sz w:val="24"/>
                <w:szCs w:val="24"/>
              </w:rPr>
            </w:pPr>
            <w:r>
              <w:rPr>
                <w:rFonts w:eastAsia="仿宋"/>
                <w:sz w:val="24"/>
                <w:szCs w:val="24"/>
              </w:rPr>
              <w:t>-</w:t>
            </w:r>
            <w:r w:rsidR="0077446E">
              <w:rPr>
                <w:rFonts w:eastAsia="仿宋" w:hint="eastAsia"/>
                <w:sz w:val="24"/>
                <w:szCs w:val="24"/>
              </w:rPr>
              <w:t>20</w:t>
            </w:r>
            <w:r>
              <w:rPr>
                <w:rFonts w:eastAsia="仿宋"/>
                <w:sz w:val="24"/>
                <w:szCs w:val="24"/>
              </w:rPr>
              <w:t>%</w:t>
            </w:r>
          </w:p>
        </w:tc>
        <w:tc>
          <w:tcPr>
            <w:tcW w:w="1137" w:type="dxa"/>
            <w:tcBorders>
              <w:top w:val="nil"/>
              <w:left w:val="nil"/>
              <w:bottom w:val="single" w:sz="4" w:space="0" w:color="auto"/>
              <w:right w:val="single" w:sz="4" w:space="0" w:color="auto"/>
            </w:tcBorders>
            <w:vAlign w:val="center"/>
          </w:tcPr>
          <w:p w:rsidR="00BF7BAD" w:rsidRDefault="00713153" w:rsidP="0077446E">
            <w:pPr>
              <w:spacing w:line="240" w:lineRule="atLeast"/>
              <w:jc w:val="center"/>
              <w:rPr>
                <w:rFonts w:eastAsia="仿宋"/>
                <w:sz w:val="24"/>
                <w:szCs w:val="24"/>
              </w:rPr>
            </w:pPr>
            <w:r>
              <w:rPr>
                <w:rFonts w:eastAsia="仿宋"/>
                <w:sz w:val="24"/>
                <w:szCs w:val="24"/>
              </w:rPr>
              <w:t>0.</w:t>
            </w:r>
            <w:r w:rsidR="0077446E">
              <w:rPr>
                <w:rFonts w:eastAsia="仿宋" w:hint="eastAsia"/>
                <w:sz w:val="24"/>
                <w:szCs w:val="24"/>
              </w:rPr>
              <w:t>4</w:t>
            </w:r>
          </w:p>
        </w:tc>
        <w:tc>
          <w:tcPr>
            <w:tcW w:w="1059" w:type="dxa"/>
            <w:tcBorders>
              <w:top w:val="nil"/>
              <w:left w:val="nil"/>
              <w:bottom w:val="single" w:sz="4" w:space="0" w:color="auto"/>
              <w:right w:val="single" w:sz="4" w:space="0" w:color="auto"/>
            </w:tcBorders>
            <w:vAlign w:val="center"/>
          </w:tcPr>
          <w:p w:rsidR="00BF7BAD" w:rsidRDefault="00713153">
            <w:pPr>
              <w:spacing w:line="240" w:lineRule="atLeast"/>
              <w:jc w:val="center"/>
              <w:rPr>
                <w:rFonts w:eastAsia="仿宋"/>
                <w:sz w:val="24"/>
                <w:szCs w:val="24"/>
              </w:rPr>
            </w:pPr>
            <w:r>
              <w:rPr>
                <w:rFonts w:eastAsia="仿宋"/>
                <w:sz w:val="24"/>
                <w:szCs w:val="24"/>
              </w:rPr>
              <w:t>52.05%</w:t>
            </w:r>
          </w:p>
        </w:tc>
      </w:tr>
      <w:tr w:rsidR="00BF7BAD">
        <w:trPr>
          <w:trHeight w:val="458"/>
          <w:jc w:val="center"/>
        </w:trPr>
        <w:tc>
          <w:tcPr>
            <w:tcW w:w="555" w:type="dxa"/>
            <w:tcBorders>
              <w:top w:val="single" w:sz="4" w:space="0" w:color="auto"/>
              <w:left w:val="single" w:sz="4" w:space="0" w:color="auto"/>
              <w:bottom w:val="single" w:sz="4" w:space="0" w:color="auto"/>
              <w:right w:val="single" w:sz="4" w:space="0" w:color="auto"/>
            </w:tcBorders>
            <w:vAlign w:val="center"/>
          </w:tcPr>
          <w:p w:rsidR="00BF7BAD" w:rsidRDefault="00713153">
            <w:pPr>
              <w:spacing w:line="240" w:lineRule="atLeast"/>
              <w:jc w:val="center"/>
              <w:rPr>
                <w:rFonts w:eastAsia="仿宋"/>
                <w:sz w:val="24"/>
                <w:szCs w:val="24"/>
              </w:rPr>
            </w:pPr>
            <w:r>
              <w:rPr>
                <w:rFonts w:eastAsia="仿宋"/>
                <w:sz w:val="24"/>
                <w:szCs w:val="24"/>
              </w:rPr>
              <w:t>2</w:t>
            </w:r>
          </w:p>
        </w:tc>
        <w:tc>
          <w:tcPr>
            <w:tcW w:w="1679" w:type="dxa"/>
            <w:tcBorders>
              <w:top w:val="single" w:sz="4" w:space="0" w:color="auto"/>
              <w:left w:val="single" w:sz="4" w:space="0" w:color="auto"/>
              <w:bottom w:val="single" w:sz="4" w:space="0" w:color="auto"/>
              <w:right w:val="single" w:sz="4" w:space="0" w:color="auto"/>
            </w:tcBorders>
            <w:vAlign w:val="center"/>
          </w:tcPr>
          <w:p w:rsidR="00BF7BAD" w:rsidRDefault="00713153">
            <w:pPr>
              <w:spacing w:line="240" w:lineRule="atLeast"/>
              <w:jc w:val="center"/>
              <w:rPr>
                <w:rFonts w:eastAsia="仿宋"/>
                <w:sz w:val="24"/>
                <w:szCs w:val="24"/>
              </w:rPr>
            </w:pPr>
            <w:r>
              <w:rPr>
                <w:rFonts w:eastAsia="仿宋"/>
                <w:sz w:val="24"/>
                <w:szCs w:val="24"/>
              </w:rPr>
              <w:t>公务用车运行维护费</w:t>
            </w:r>
          </w:p>
        </w:tc>
        <w:tc>
          <w:tcPr>
            <w:tcW w:w="1015" w:type="dxa"/>
            <w:tcBorders>
              <w:top w:val="single" w:sz="4" w:space="0" w:color="auto"/>
              <w:left w:val="single" w:sz="4" w:space="0" w:color="auto"/>
              <w:bottom w:val="single" w:sz="4" w:space="0" w:color="auto"/>
              <w:right w:val="single" w:sz="4" w:space="0" w:color="auto"/>
            </w:tcBorders>
            <w:vAlign w:val="center"/>
          </w:tcPr>
          <w:p w:rsidR="00BF7BAD" w:rsidRDefault="00BF7BAD">
            <w:pPr>
              <w:spacing w:line="240" w:lineRule="atLeast"/>
              <w:jc w:val="center"/>
              <w:rPr>
                <w:rFonts w:eastAsia="仿宋"/>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BF7BAD" w:rsidRDefault="00BF7BAD">
            <w:pPr>
              <w:spacing w:line="240" w:lineRule="atLeast"/>
              <w:jc w:val="center"/>
              <w:rPr>
                <w:rFonts w:eastAsia="仿宋"/>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BF7BAD" w:rsidRDefault="00BF7BAD">
            <w:pPr>
              <w:spacing w:line="240" w:lineRule="atLeast"/>
              <w:jc w:val="center"/>
              <w:rPr>
                <w:rFonts w:eastAsia="仿宋"/>
                <w:sz w:val="24"/>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BF7BAD" w:rsidRDefault="00BF7BAD">
            <w:pPr>
              <w:spacing w:line="240" w:lineRule="atLeast"/>
              <w:jc w:val="center"/>
              <w:rPr>
                <w:rFonts w:eastAsia="仿宋"/>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BF7BAD" w:rsidRDefault="00BF7BAD">
            <w:pPr>
              <w:spacing w:line="240" w:lineRule="atLeast"/>
              <w:jc w:val="center"/>
              <w:rPr>
                <w:rFonts w:eastAsia="仿宋"/>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BF7BAD" w:rsidRDefault="00BF7BAD">
            <w:pPr>
              <w:spacing w:line="240" w:lineRule="atLeast"/>
              <w:jc w:val="center"/>
              <w:rPr>
                <w:rFonts w:eastAsia="仿宋"/>
                <w:sz w:val="24"/>
                <w:szCs w:val="24"/>
              </w:rPr>
            </w:pPr>
          </w:p>
        </w:tc>
      </w:tr>
      <w:tr w:rsidR="00BF7BAD">
        <w:trPr>
          <w:trHeight w:val="458"/>
          <w:jc w:val="center"/>
        </w:trPr>
        <w:tc>
          <w:tcPr>
            <w:tcW w:w="555" w:type="dxa"/>
            <w:tcBorders>
              <w:top w:val="single" w:sz="4" w:space="0" w:color="auto"/>
              <w:left w:val="single" w:sz="4" w:space="0" w:color="auto"/>
              <w:bottom w:val="single" w:sz="4" w:space="0" w:color="auto"/>
              <w:right w:val="single" w:sz="4" w:space="0" w:color="auto"/>
            </w:tcBorders>
            <w:vAlign w:val="center"/>
          </w:tcPr>
          <w:p w:rsidR="00BF7BAD" w:rsidRDefault="00713153">
            <w:pPr>
              <w:spacing w:line="240" w:lineRule="atLeast"/>
              <w:jc w:val="center"/>
              <w:rPr>
                <w:rFonts w:eastAsia="仿宋"/>
                <w:sz w:val="24"/>
                <w:szCs w:val="24"/>
              </w:rPr>
            </w:pPr>
            <w:r>
              <w:rPr>
                <w:rFonts w:eastAsia="仿宋"/>
                <w:sz w:val="24"/>
                <w:szCs w:val="24"/>
              </w:rPr>
              <w:t>3</w:t>
            </w:r>
          </w:p>
        </w:tc>
        <w:tc>
          <w:tcPr>
            <w:tcW w:w="1679" w:type="dxa"/>
            <w:tcBorders>
              <w:top w:val="single" w:sz="4" w:space="0" w:color="auto"/>
              <w:left w:val="single" w:sz="4" w:space="0" w:color="auto"/>
              <w:bottom w:val="single" w:sz="4" w:space="0" w:color="auto"/>
              <w:right w:val="single" w:sz="4" w:space="0" w:color="auto"/>
            </w:tcBorders>
            <w:vAlign w:val="center"/>
          </w:tcPr>
          <w:p w:rsidR="00BF7BAD" w:rsidRDefault="00713153">
            <w:pPr>
              <w:spacing w:line="240" w:lineRule="atLeast"/>
              <w:jc w:val="center"/>
              <w:rPr>
                <w:rFonts w:eastAsia="仿宋"/>
                <w:sz w:val="24"/>
                <w:szCs w:val="24"/>
              </w:rPr>
            </w:pPr>
            <w:r>
              <w:rPr>
                <w:rFonts w:eastAsia="仿宋"/>
                <w:sz w:val="24"/>
                <w:szCs w:val="24"/>
              </w:rPr>
              <w:t>无因公出国（境）支出</w:t>
            </w:r>
          </w:p>
        </w:tc>
        <w:tc>
          <w:tcPr>
            <w:tcW w:w="1015" w:type="dxa"/>
            <w:tcBorders>
              <w:top w:val="single" w:sz="4" w:space="0" w:color="auto"/>
              <w:left w:val="single" w:sz="4" w:space="0" w:color="auto"/>
              <w:bottom w:val="single" w:sz="4" w:space="0" w:color="auto"/>
              <w:right w:val="single" w:sz="4" w:space="0" w:color="auto"/>
            </w:tcBorders>
            <w:vAlign w:val="center"/>
          </w:tcPr>
          <w:p w:rsidR="00BF7BAD" w:rsidRDefault="00BF7BAD">
            <w:pPr>
              <w:spacing w:line="240" w:lineRule="atLeast"/>
              <w:jc w:val="center"/>
              <w:rPr>
                <w:rFonts w:eastAsia="仿宋"/>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BF7BAD" w:rsidRDefault="00BF7BAD">
            <w:pPr>
              <w:spacing w:line="240" w:lineRule="atLeast"/>
              <w:jc w:val="center"/>
              <w:rPr>
                <w:rFonts w:eastAsia="仿宋"/>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BF7BAD" w:rsidRDefault="00BF7BAD">
            <w:pPr>
              <w:spacing w:line="240" w:lineRule="atLeast"/>
              <w:jc w:val="center"/>
              <w:rPr>
                <w:rFonts w:eastAsia="仿宋"/>
                <w:sz w:val="24"/>
                <w:szCs w:val="24"/>
              </w:rPr>
            </w:pPr>
          </w:p>
        </w:tc>
        <w:tc>
          <w:tcPr>
            <w:tcW w:w="1171" w:type="dxa"/>
            <w:tcBorders>
              <w:top w:val="single" w:sz="4" w:space="0" w:color="auto"/>
              <w:left w:val="single" w:sz="4" w:space="0" w:color="auto"/>
              <w:bottom w:val="single" w:sz="4" w:space="0" w:color="auto"/>
              <w:right w:val="single" w:sz="4" w:space="0" w:color="auto"/>
            </w:tcBorders>
            <w:vAlign w:val="center"/>
          </w:tcPr>
          <w:p w:rsidR="00BF7BAD" w:rsidRDefault="00BF7BAD">
            <w:pPr>
              <w:spacing w:line="240" w:lineRule="atLeast"/>
              <w:jc w:val="center"/>
              <w:rPr>
                <w:rFonts w:eastAsia="仿宋"/>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BF7BAD" w:rsidRDefault="00BF7BAD">
            <w:pPr>
              <w:spacing w:line="240" w:lineRule="atLeast"/>
              <w:jc w:val="center"/>
              <w:rPr>
                <w:rFonts w:eastAsia="仿宋"/>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BF7BAD" w:rsidRDefault="00BF7BAD">
            <w:pPr>
              <w:spacing w:line="240" w:lineRule="atLeast"/>
              <w:jc w:val="center"/>
              <w:rPr>
                <w:rFonts w:eastAsia="仿宋"/>
                <w:sz w:val="24"/>
                <w:szCs w:val="24"/>
              </w:rPr>
            </w:pPr>
          </w:p>
        </w:tc>
      </w:tr>
      <w:tr w:rsidR="00BF7BAD">
        <w:trPr>
          <w:trHeight w:val="458"/>
          <w:jc w:val="center"/>
        </w:trPr>
        <w:tc>
          <w:tcPr>
            <w:tcW w:w="555" w:type="dxa"/>
            <w:tcBorders>
              <w:top w:val="single" w:sz="4" w:space="0" w:color="auto"/>
              <w:left w:val="single" w:sz="4" w:space="0" w:color="auto"/>
              <w:bottom w:val="single" w:sz="4" w:space="0" w:color="auto"/>
              <w:right w:val="single" w:sz="4" w:space="0" w:color="auto"/>
            </w:tcBorders>
            <w:vAlign w:val="center"/>
          </w:tcPr>
          <w:p w:rsidR="00BF7BAD" w:rsidRDefault="00713153">
            <w:pPr>
              <w:spacing w:line="240" w:lineRule="atLeast"/>
              <w:jc w:val="center"/>
              <w:rPr>
                <w:rFonts w:eastAsia="仿宋"/>
                <w:sz w:val="24"/>
                <w:szCs w:val="24"/>
              </w:rPr>
            </w:pPr>
            <w:r>
              <w:rPr>
                <w:rFonts w:eastAsia="仿宋"/>
                <w:sz w:val="24"/>
                <w:szCs w:val="24"/>
              </w:rPr>
              <w:t>4</w:t>
            </w:r>
          </w:p>
        </w:tc>
        <w:tc>
          <w:tcPr>
            <w:tcW w:w="1679" w:type="dxa"/>
            <w:tcBorders>
              <w:top w:val="single" w:sz="4" w:space="0" w:color="auto"/>
              <w:left w:val="single" w:sz="4" w:space="0" w:color="auto"/>
              <w:bottom w:val="single" w:sz="4" w:space="0" w:color="auto"/>
              <w:right w:val="single" w:sz="4" w:space="0" w:color="auto"/>
            </w:tcBorders>
            <w:vAlign w:val="center"/>
          </w:tcPr>
          <w:p w:rsidR="00BF7BAD" w:rsidRDefault="00713153">
            <w:pPr>
              <w:spacing w:line="240" w:lineRule="atLeast"/>
              <w:jc w:val="center"/>
              <w:rPr>
                <w:rFonts w:eastAsia="仿宋"/>
                <w:sz w:val="24"/>
                <w:szCs w:val="24"/>
              </w:rPr>
            </w:pPr>
            <w:r>
              <w:rPr>
                <w:rFonts w:eastAsia="仿宋"/>
                <w:sz w:val="24"/>
                <w:szCs w:val="24"/>
              </w:rPr>
              <w:t>合计</w:t>
            </w:r>
          </w:p>
        </w:tc>
        <w:tc>
          <w:tcPr>
            <w:tcW w:w="1015" w:type="dxa"/>
            <w:tcBorders>
              <w:top w:val="single" w:sz="4" w:space="0" w:color="auto"/>
              <w:left w:val="single" w:sz="4" w:space="0" w:color="auto"/>
              <w:bottom w:val="single" w:sz="4" w:space="0" w:color="auto"/>
              <w:right w:val="single" w:sz="4" w:space="0" w:color="auto"/>
            </w:tcBorders>
            <w:vAlign w:val="center"/>
          </w:tcPr>
          <w:p w:rsidR="005F6B6B" w:rsidRPr="0077446E" w:rsidRDefault="005F6B6B" w:rsidP="0077446E">
            <w:pPr>
              <w:spacing w:line="240" w:lineRule="atLeast"/>
              <w:jc w:val="center"/>
              <w:rPr>
                <w:rFonts w:eastAsia="仿宋"/>
                <w:sz w:val="24"/>
                <w:szCs w:val="24"/>
              </w:rPr>
            </w:pPr>
            <w:r w:rsidRPr="0077446E">
              <w:rPr>
                <w:rFonts w:eastAsia="仿宋" w:hint="eastAsia"/>
                <w:sz w:val="24"/>
                <w:szCs w:val="24"/>
              </w:rPr>
              <w:t>3.00</w:t>
            </w:r>
          </w:p>
          <w:p w:rsidR="00BF7BAD" w:rsidRDefault="00BF7BAD" w:rsidP="0077446E">
            <w:pPr>
              <w:spacing w:line="240" w:lineRule="atLeast"/>
              <w:jc w:val="center"/>
              <w:rPr>
                <w:rFonts w:eastAsia="仿宋"/>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5F6B6B" w:rsidRPr="0077446E" w:rsidRDefault="005F6B6B" w:rsidP="0077446E">
            <w:pPr>
              <w:spacing w:line="240" w:lineRule="atLeast"/>
              <w:jc w:val="center"/>
              <w:rPr>
                <w:rFonts w:eastAsia="仿宋"/>
                <w:sz w:val="24"/>
                <w:szCs w:val="24"/>
              </w:rPr>
            </w:pPr>
            <w:r w:rsidRPr="0077446E">
              <w:rPr>
                <w:rFonts w:eastAsia="仿宋" w:hint="eastAsia"/>
                <w:sz w:val="24"/>
                <w:szCs w:val="24"/>
              </w:rPr>
              <w:t>2.60</w:t>
            </w:r>
          </w:p>
          <w:p w:rsidR="00BF7BAD" w:rsidRDefault="00BF7BAD" w:rsidP="0077446E">
            <w:pPr>
              <w:spacing w:line="240" w:lineRule="atLeast"/>
              <w:jc w:val="center"/>
              <w:rPr>
                <w:rFonts w:eastAsia="仿宋"/>
                <w:sz w:val="24"/>
                <w:szCs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BF7BAD" w:rsidRDefault="00713153" w:rsidP="0077446E">
            <w:pPr>
              <w:spacing w:line="240" w:lineRule="atLeast"/>
              <w:jc w:val="center"/>
              <w:rPr>
                <w:rFonts w:eastAsia="仿宋"/>
                <w:sz w:val="24"/>
                <w:szCs w:val="24"/>
              </w:rPr>
            </w:pPr>
            <w:r>
              <w:rPr>
                <w:rFonts w:eastAsia="仿宋"/>
                <w:sz w:val="24"/>
                <w:szCs w:val="24"/>
              </w:rPr>
              <w:t>-</w:t>
            </w:r>
            <w:r w:rsidR="0077446E">
              <w:rPr>
                <w:rFonts w:eastAsia="仿宋" w:hint="eastAsia"/>
                <w:sz w:val="24"/>
                <w:szCs w:val="24"/>
              </w:rPr>
              <w:t>4</w:t>
            </w:r>
          </w:p>
        </w:tc>
        <w:tc>
          <w:tcPr>
            <w:tcW w:w="1171" w:type="dxa"/>
            <w:tcBorders>
              <w:top w:val="single" w:sz="4" w:space="0" w:color="auto"/>
              <w:left w:val="single" w:sz="4" w:space="0" w:color="auto"/>
              <w:bottom w:val="single" w:sz="4" w:space="0" w:color="auto"/>
              <w:right w:val="single" w:sz="4" w:space="0" w:color="auto"/>
            </w:tcBorders>
            <w:vAlign w:val="center"/>
          </w:tcPr>
          <w:p w:rsidR="00BF7BAD" w:rsidRDefault="00713153" w:rsidP="0077446E">
            <w:pPr>
              <w:spacing w:line="240" w:lineRule="atLeast"/>
              <w:jc w:val="center"/>
              <w:rPr>
                <w:rFonts w:eastAsia="仿宋"/>
                <w:sz w:val="24"/>
                <w:szCs w:val="24"/>
              </w:rPr>
            </w:pPr>
            <w:r>
              <w:rPr>
                <w:rFonts w:eastAsia="仿宋"/>
                <w:sz w:val="24"/>
                <w:szCs w:val="24"/>
              </w:rPr>
              <w:t>-</w:t>
            </w:r>
            <w:r w:rsidR="0077446E">
              <w:rPr>
                <w:rFonts w:eastAsia="仿宋" w:hint="eastAsia"/>
                <w:sz w:val="24"/>
                <w:szCs w:val="24"/>
              </w:rPr>
              <w:t>20</w:t>
            </w:r>
            <w:r>
              <w:rPr>
                <w:rFonts w:eastAsia="仿宋"/>
                <w:sz w:val="24"/>
                <w:szCs w:val="24"/>
              </w:rPr>
              <w:t>%</w:t>
            </w:r>
          </w:p>
        </w:tc>
        <w:tc>
          <w:tcPr>
            <w:tcW w:w="1137" w:type="dxa"/>
            <w:tcBorders>
              <w:top w:val="single" w:sz="4" w:space="0" w:color="auto"/>
              <w:left w:val="single" w:sz="4" w:space="0" w:color="auto"/>
              <w:bottom w:val="single" w:sz="4" w:space="0" w:color="auto"/>
              <w:right w:val="single" w:sz="4" w:space="0" w:color="auto"/>
            </w:tcBorders>
            <w:vAlign w:val="center"/>
          </w:tcPr>
          <w:p w:rsidR="00BF7BAD" w:rsidRDefault="00713153" w:rsidP="0077446E">
            <w:pPr>
              <w:spacing w:line="240" w:lineRule="atLeast"/>
              <w:jc w:val="center"/>
              <w:rPr>
                <w:rFonts w:eastAsia="仿宋"/>
                <w:sz w:val="24"/>
                <w:szCs w:val="24"/>
              </w:rPr>
            </w:pPr>
            <w:r>
              <w:rPr>
                <w:rFonts w:eastAsia="仿宋"/>
                <w:sz w:val="24"/>
                <w:szCs w:val="24"/>
              </w:rPr>
              <w:t>0.</w:t>
            </w:r>
            <w:r w:rsidR="0077446E">
              <w:rPr>
                <w:rFonts w:eastAsia="仿宋" w:hint="eastAsia"/>
                <w:sz w:val="24"/>
                <w:szCs w:val="24"/>
              </w:rPr>
              <w:t>4</w:t>
            </w:r>
          </w:p>
        </w:tc>
        <w:tc>
          <w:tcPr>
            <w:tcW w:w="1059" w:type="dxa"/>
            <w:tcBorders>
              <w:top w:val="single" w:sz="4" w:space="0" w:color="auto"/>
              <w:left w:val="single" w:sz="4" w:space="0" w:color="auto"/>
              <w:bottom w:val="single" w:sz="4" w:space="0" w:color="auto"/>
              <w:right w:val="single" w:sz="4" w:space="0" w:color="auto"/>
            </w:tcBorders>
            <w:vAlign w:val="center"/>
          </w:tcPr>
          <w:p w:rsidR="00BF7BAD" w:rsidRDefault="00713153">
            <w:pPr>
              <w:spacing w:line="240" w:lineRule="atLeast"/>
              <w:jc w:val="center"/>
              <w:rPr>
                <w:rFonts w:eastAsia="仿宋"/>
                <w:sz w:val="24"/>
                <w:szCs w:val="24"/>
              </w:rPr>
            </w:pPr>
            <w:r>
              <w:rPr>
                <w:rFonts w:eastAsia="仿宋"/>
                <w:sz w:val="24"/>
                <w:szCs w:val="24"/>
              </w:rPr>
              <w:t>52.05%</w:t>
            </w:r>
          </w:p>
        </w:tc>
      </w:tr>
    </w:tbl>
    <w:p w:rsidR="0077446E" w:rsidRDefault="00713153">
      <w:pPr>
        <w:snapToGrid w:val="0"/>
        <w:spacing w:line="560" w:lineRule="exact"/>
        <w:ind w:firstLineChars="200" w:firstLine="560"/>
        <w:rPr>
          <w:rFonts w:eastAsia="仿宋" w:hint="eastAsia"/>
          <w:sz w:val="28"/>
          <w:szCs w:val="28"/>
        </w:rPr>
      </w:pPr>
      <w:r>
        <w:rPr>
          <w:rFonts w:eastAsia="仿宋"/>
          <w:sz w:val="28"/>
          <w:szCs w:val="28"/>
        </w:rPr>
        <w:t>上表反映</w:t>
      </w:r>
      <w:r>
        <w:rPr>
          <w:rFonts w:eastAsia="仿宋" w:hint="eastAsia"/>
          <w:sz w:val="28"/>
          <w:szCs w:val="28"/>
        </w:rPr>
        <w:t>，</w:t>
      </w:r>
      <w:r w:rsidR="005F6B6B">
        <w:rPr>
          <w:rFonts w:eastAsia="仿宋" w:hint="eastAsia"/>
          <w:sz w:val="28"/>
          <w:szCs w:val="28"/>
        </w:rPr>
        <w:t>2022</w:t>
      </w:r>
      <w:r>
        <w:rPr>
          <w:rFonts w:eastAsia="仿宋" w:hint="eastAsia"/>
          <w:sz w:val="28"/>
          <w:szCs w:val="28"/>
        </w:rPr>
        <w:t>年“三公”经费实际支出</w:t>
      </w:r>
      <w:r w:rsidR="0077446E">
        <w:rPr>
          <w:rFonts w:eastAsia="仿宋" w:hint="eastAsia"/>
          <w:sz w:val="28"/>
          <w:szCs w:val="28"/>
        </w:rPr>
        <w:t>2.6</w:t>
      </w:r>
      <w:r>
        <w:rPr>
          <w:rFonts w:eastAsia="仿宋" w:hint="eastAsia"/>
          <w:sz w:val="28"/>
          <w:szCs w:val="28"/>
        </w:rPr>
        <w:t>万元，较年初预算减少</w:t>
      </w:r>
      <w:r w:rsidR="0077446E">
        <w:rPr>
          <w:rFonts w:eastAsia="仿宋" w:hint="eastAsia"/>
          <w:sz w:val="24"/>
          <w:szCs w:val="24"/>
        </w:rPr>
        <w:t>4</w:t>
      </w:r>
      <w:r>
        <w:rPr>
          <w:rFonts w:eastAsia="仿宋" w:hint="eastAsia"/>
          <w:sz w:val="28"/>
          <w:szCs w:val="28"/>
        </w:rPr>
        <w:t>万元，减幅</w:t>
      </w:r>
      <w:r w:rsidR="0077446E">
        <w:rPr>
          <w:rFonts w:eastAsia="仿宋" w:hint="eastAsia"/>
          <w:sz w:val="28"/>
          <w:szCs w:val="28"/>
        </w:rPr>
        <w:t>53</w:t>
      </w:r>
      <w:r>
        <w:rPr>
          <w:rFonts w:eastAsia="仿宋"/>
          <w:sz w:val="28"/>
          <w:szCs w:val="28"/>
        </w:rPr>
        <w:t>.80</w:t>
      </w:r>
      <w:r>
        <w:rPr>
          <w:rFonts w:eastAsia="仿宋" w:hint="eastAsia"/>
          <w:sz w:val="28"/>
          <w:szCs w:val="28"/>
        </w:rPr>
        <w:t>%</w:t>
      </w:r>
      <w:r>
        <w:rPr>
          <w:rFonts w:eastAsia="仿宋" w:hint="eastAsia"/>
          <w:sz w:val="28"/>
          <w:szCs w:val="28"/>
        </w:rPr>
        <w:t>，主要原因为接待频次减少；</w:t>
      </w:r>
    </w:p>
    <w:p w:rsidR="00BF7BAD" w:rsidRDefault="00713153">
      <w:pPr>
        <w:snapToGrid w:val="0"/>
        <w:spacing w:line="560" w:lineRule="exact"/>
        <w:ind w:firstLineChars="200" w:firstLine="560"/>
        <w:rPr>
          <w:rFonts w:eastAsia="仿宋"/>
          <w:sz w:val="28"/>
          <w:szCs w:val="28"/>
        </w:rPr>
      </w:pPr>
      <w:r>
        <w:rPr>
          <w:rFonts w:eastAsia="楷体_GB2312"/>
          <w:sz w:val="28"/>
          <w:szCs w:val="28"/>
        </w:rPr>
        <w:t>（</w:t>
      </w:r>
      <w:r>
        <w:rPr>
          <w:rFonts w:eastAsia="楷体_GB2312" w:hint="eastAsia"/>
          <w:sz w:val="28"/>
          <w:szCs w:val="28"/>
        </w:rPr>
        <w:t>三</w:t>
      </w:r>
      <w:r>
        <w:rPr>
          <w:rFonts w:eastAsia="楷体_GB2312"/>
          <w:sz w:val="28"/>
          <w:szCs w:val="28"/>
        </w:rPr>
        <w:t>）</w:t>
      </w:r>
      <w:r>
        <w:rPr>
          <w:rFonts w:eastAsia="仿宋" w:hint="eastAsia"/>
          <w:sz w:val="28"/>
          <w:szCs w:val="28"/>
        </w:rPr>
        <w:t>预算管理情况</w:t>
      </w:r>
    </w:p>
    <w:p w:rsidR="00BF7BAD" w:rsidRDefault="00713153">
      <w:pPr>
        <w:snapToGrid w:val="0"/>
        <w:spacing w:line="560" w:lineRule="exact"/>
        <w:ind w:firstLineChars="200" w:firstLine="560"/>
        <w:rPr>
          <w:rFonts w:eastAsia="仿宋"/>
          <w:sz w:val="28"/>
          <w:szCs w:val="28"/>
        </w:rPr>
      </w:pPr>
      <w:r>
        <w:rPr>
          <w:rFonts w:eastAsia="仿宋" w:hint="eastAsia"/>
          <w:sz w:val="28"/>
          <w:szCs w:val="28"/>
        </w:rPr>
        <w:t>1.</w:t>
      </w:r>
      <w:r>
        <w:rPr>
          <w:rFonts w:eastAsia="仿宋" w:hint="eastAsia"/>
          <w:sz w:val="28"/>
          <w:szCs w:val="28"/>
        </w:rPr>
        <w:t>本单位严格依照预算开展业务。</w:t>
      </w:r>
    </w:p>
    <w:p w:rsidR="00BF7BAD" w:rsidRDefault="00713153">
      <w:pPr>
        <w:snapToGrid w:val="0"/>
        <w:spacing w:line="560" w:lineRule="exact"/>
        <w:ind w:firstLineChars="200" w:firstLine="560"/>
        <w:rPr>
          <w:rFonts w:eastAsia="仿宋"/>
          <w:sz w:val="28"/>
          <w:szCs w:val="28"/>
        </w:rPr>
      </w:pPr>
      <w:r>
        <w:rPr>
          <w:rFonts w:eastAsia="仿宋" w:hint="eastAsia"/>
          <w:sz w:val="28"/>
          <w:szCs w:val="28"/>
        </w:rPr>
        <w:t xml:space="preserve">2. </w:t>
      </w:r>
      <w:r w:rsidR="0077446E">
        <w:rPr>
          <w:rFonts w:eastAsia="仿宋" w:hint="eastAsia"/>
          <w:sz w:val="28"/>
          <w:szCs w:val="28"/>
        </w:rPr>
        <w:t>厉行节俭，减少支出。</w:t>
      </w:r>
    </w:p>
    <w:p w:rsidR="00BF7BAD" w:rsidRDefault="00713153">
      <w:pPr>
        <w:widowControl/>
        <w:spacing w:line="560" w:lineRule="exact"/>
        <w:ind w:firstLineChars="200" w:firstLine="560"/>
        <w:rPr>
          <w:rFonts w:eastAsia="黑体"/>
          <w:color w:val="222222"/>
          <w:kern w:val="0"/>
          <w:sz w:val="28"/>
          <w:szCs w:val="28"/>
        </w:rPr>
      </w:pPr>
      <w:r>
        <w:rPr>
          <w:rFonts w:eastAsia="黑体"/>
          <w:color w:val="222222"/>
          <w:kern w:val="0"/>
          <w:sz w:val="28"/>
          <w:szCs w:val="28"/>
        </w:rPr>
        <w:t>三、部门绩效目标</w:t>
      </w:r>
    </w:p>
    <w:p w:rsidR="00BF7BAD" w:rsidRDefault="00713153">
      <w:pPr>
        <w:snapToGrid w:val="0"/>
        <w:spacing w:line="560" w:lineRule="exact"/>
        <w:ind w:firstLineChars="100" w:firstLine="280"/>
        <w:rPr>
          <w:rFonts w:eastAsia="仿宋"/>
          <w:sz w:val="28"/>
          <w:szCs w:val="28"/>
        </w:rPr>
      </w:pPr>
      <w:r>
        <w:rPr>
          <w:rFonts w:eastAsia="仿宋" w:hint="eastAsia"/>
          <w:sz w:val="28"/>
          <w:szCs w:val="28"/>
        </w:rPr>
        <w:t>（一）部门绩效总目标</w:t>
      </w:r>
    </w:p>
    <w:p w:rsidR="00BF7BAD" w:rsidRDefault="00713153">
      <w:pPr>
        <w:snapToGrid w:val="0"/>
        <w:spacing w:line="560" w:lineRule="exact"/>
        <w:ind w:firstLineChars="200" w:firstLine="560"/>
        <w:rPr>
          <w:rFonts w:eastAsia="仿宋"/>
          <w:sz w:val="28"/>
          <w:szCs w:val="28"/>
        </w:rPr>
      </w:pPr>
      <w:r>
        <w:rPr>
          <w:rFonts w:eastAsia="仿宋" w:hint="eastAsia"/>
          <w:sz w:val="28"/>
          <w:szCs w:val="28"/>
        </w:rPr>
        <w:t>紧紧围绕区委区政府的中心工作和民生热点，全面完成区政协的各项工作任务，力争在全市的对口考核中排名进入第一方阵。</w:t>
      </w:r>
    </w:p>
    <w:p w:rsidR="00BF7BAD" w:rsidRDefault="00713153">
      <w:pPr>
        <w:snapToGrid w:val="0"/>
        <w:spacing w:line="560" w:lineRule="exact"/>
        <w:ind w:firstLineChars="100" w:firstLine="280"/>
        <w:rPr>
          <w:rFonts w:eastAsia="仿宋"/>
          <w:sz w:val="28"/>
          <w:szCs w:val="28"/>
        </w:rPr>
      </w:pPr>
      <w:r>
        <w:rPr>
          <w:rFonts w:eastAsia="仿宋" w:hint="eastAsia"/>
          <w:sz w:val="28"/>
          <w:szCs w:val="28"/>
        </w:rPr>
        <w:t>（二）</w:t>
      </w:r>
      <w:r w:rsidR="005F6B6B">
        <w:rPr>
          <w:rFonts w:eastAsia="仿宋" w:hint="eastAsia"/>
          <w:sz w:val="28"/>
          <w:szCs w:val="28"/>
        </w:rPr>
        <w:t>2022</w:t>
      </w:r>
      <w:r>
        <w:rPr>
          <w:rFonts w:eastAsia="仿宋" w:hint="eastAsia"/>
          <w:sz w:val="28"/>
          <w:szCs w:val="28"/>
        </w:rPr>
        <w:t>年度部门绩效目标</w:t>
      </w:r>
    </w:p>
    <w:p w:rsidR="00BF7BAD" w:rsidRDefault="00713153">
      <w:pPr>
        <w:snapToGrid w:val="0"/>
        <w:spacing w:line="560" w:lineRule="exact"/>
        <w:ind w:firstLineChars="200" w:firstLine="560"/>
        <w:rPr>
          <w:rFonts w:eastAsia="仿宋"/>
          <w:sz w:val="28"/>
          <w:szCs w:val="28"/>
        </w:rPr>
      </w:pPr>
      <w:r>
        <w:rPr>
          <w:rFonts w:eastAsia="仿宋" w:hint="eastAsia"/>
          <w:sz w:val="28"/>
          <w:szCs w:val="28"/>
        </w:rPr>
        <w:t>1</w:t>
      </w:r>
      <w:r>
        <w:rPr>
          <w:rFonts w:eastAsia="仿宋" w:hint="eastAsia"/>
          <w:sz w:val="28"/>
          <w:szCs w:val="28"/>
        </w:rPr>
        <w:t>．召开常委会会议</w:t>
      </w:r>
      <w:r w:rsidR="0077446E">
        <w:rPr>
          <w:rFonts w:eastAsia="仿宋" w:hint="eastAsia"/>
          <w:sz w:val="28"/>
          <w:szCs w:val="28"/>
        </w:rPr>
        <w:t>5</w:t>
      </w:r>
      <w:r>
        <w:rPr>
          <w:rFonts w:eastAsia="仿宋" w:hint="eastAsia"/>
          <w:sz w:val="28"/>
          <w:szCs w:val="28"/>
        </w:rPr>
        <w:t>次，审议事项</w:t>
      </w:r>
      <w:r>
        <w:rPr>
          <w:rFonts w:eastAsia="仿宋" w:hint="eastAsia"/>
          <w:sz w:val="28"/>
          <w:szCs w:val="28"/>
        </w:rPr>
        <w:t>1</w:t>
      </w:r>
      <w:r w:rsidR="0077446E">
        <w:rPr>
          <w:rFonts w:eastAsia="仿宋" w:hint="eastAsia"/>
          <w:sz w:val="28"/>
          <w:szCs w:val="28"/>
        </w:rPr>
        <w:t>6</w:t>
      </w:r>
      <w:r>
        <w:rPr>
          <w:rFonts w:eastAsia="仿宋" w:hint="eastAsia"/>
          <w:sz w:val="28"/>
          <w:szCs w:val="28"/>
        </w:rPr>
        <w:t>项、主席会议</w:t>
      </w:r>
      <w:r w:rsidR="0077446E">
        <w:rPr>
          <w:rFonts w:eastAsia="仿宋" w:hint="eastAsia"/>
          <w:sz w:val="28"/>
          <w:szCs w:val="28"/>
        </w:rPr>
        <w:t>8</w:t>
      </w:r>
      <w:r>
        <w:rPr>
          <w:rFonts w:eastAsia="仿宋" w:hint="eastAsia"/>
          <w:sz w:val="28"/>
          <w:szCs w:val="28"/>
        </w:rPr>
        <w:t>次，审议事项</w:t>
      </w:r>
      <w:r w:rsidR="0077446E">
        <w:rPr>
          <w:rFonts w:eastAsia="仿宋" w:hint="eastAsia"/>
          <w:sz w:val="28"/>
          <w:szCs w:val="28"/>
        </w:rPr>
        <w:t>6</w:t>
      </w:r>
      <w:r>
        <w:rPr>
          <w:rFonts w:eastAsia="仿宋" w:hint="eastAsia"/>
          <w:sz w:val="28"/>
          <w:szCs w:val="28"/>
        </w:rPr>
        <w:t>项；政协常委会工作要点落实率</w:t>
      </w:r>
      <w:r>
        <w:rPr>
          <w:rFonts w:eastAsia="仿宋" w:hint="eastAsia"/>
          <w:sz w:val="28"/>
          <w:szCs w:val="28"/>
        </w:rPr>
        <w:t>100%</w:t>
      </w:r>
      <w:r>
        <w:rPr>
          <w:rFonts w:eastAsia="仿宋" w:hint="eastAsia"/>
          <w:sz w:val="28"/>
          <w:szCs w:val="28"/>
        </w:rPr>
        <w:t>，审议事项按时办结率</w:t>
      </w:r>
      <w:r>
        <w:rPr>
          <w:rFonts w:eastAsia="仿宋" w:hint="eastAsia"/>
          <w:sz w:val="28"/>
          <w:szCs w:val="28"/>
        </w:rPr>
        <w:t>100%</w:t>
      </w:r>
      <w:r>
        <w:rPr>
          <w:rFonts w:eastAsia="仿宋" w:hint="eastAsia"/>
          <w:sz w:val="28"/>
          <w:szCs w:val="28"/>
        </w:rPr>
        <w:t>。</w:t>
      </w:r>
    </w:p>
    <w:p w:rsidR="00BF7BAD" w:rsidRDefault="00713153">
      <w:pPr>
        <w:snapToGrid w:val="0"/>
        <w:spacing w:line="560" w:lineRule="exact"/>
        <w:ind w:firstLineChars="200" w:firstLine="560"/>
        <w:rPr>
          <w:rFonts w:eastAsia="仿宋"/>
          <w:sz w:val="28"/>
          <w:szCs w:val="28"/>
        </w:rPr>
      </w:pPr>
      <w:r>
        <w:rPr>
          <w:rFonts w:eastAsia="仿宋" w:hint="eastAsia"/>
          <w:sz w:val="28"/>
          <w:szCs w:val="28"/>
        </w:rPr>
        <w:lastRenderedPageBreak/>
        <w:t>2</w:t>
      </w:r>
      <w:r>
        <w:rPr>
          <w:rFonts w:eastAsia="仿宋" w:hint="eastAsia"/>
          <w:sz w:val="28"/>
          <w:szCs w:val="28"/>
        </w:rPr>
        <w:t>．提案</w:t>
      </w:r>
      <w:r w:rsidR="0077446E">
        <w:rPr>
          <w:rFonts w:eastAsia="仿宋" w:hint="eastAsia"/>
          <w:sz w:val="28"/>
          <w:szCs w:val="28"/>
        </w:rPr>
        <w:t>132</w:t>
      </w:r>
      <w:r>
        <w:rPr>
          <w:rFonts w:eastAsia="仿宋" w:hint="eastAsia"/>
          <w:sz w:val="28"/>
          <w:szCs w:val="28"/>
        </w:rPr>
        <w:t>起以上、立案</w:t>
      </w:r>
      <w:r>
        <w:rPr>
          <w:rFonts w:eastAsia="仿宋" w:hint="eastAsia"/>
          <w:sz w:val="28"/>
          <w:szCs w:val="28"/>
        </w:rPr>
        <w:t>100</w:t>
      </w:r>
      <w:r>
        <w:rPr>
          <w:rFonts w:eastAsia="仿宋" w:hint="eastAsia"/>
          <w:sz w:val="28"/>
          <w:szCs w:val="28"/>
        </w:rPr>
        <w:t>起以上。</w:t>
      </w:r>
    </w:p>
    <w:p w:rsidR="00BF7BAD" w:rsidRDefault="00713153">
      <w:pPr>
        <w:snapToGrid w:val="0"/>
        <w:spacing w:line="560" w:lineRule="exact"/>
        <w:ind w:firstLineChars="200" w:firstLine="560"/>
        <w:rPr>
          <w:rFonts w:eastAsia="仿宋"/>
          <w:sz w:val="28"/>
          <w:szCs w:val="28"/>
        </w:rPr>
      </w:pPr>
      <w:r>
        <w:rPr>
          <w:rFonts w:eastAsia="仿宋" w:hint="eastAsia"/>
          <w:sz w:val="28"/>
          <w:szCs w:val="28"/>
        </w:rPr>
        <w:t>3</w:t>
      </w:r>
      <w:r>
        <w:rPr>
          <w:rFonts w:eastAsia="仿宋" w:hint="eastAsia"/>
          <w:sz w:val="28"/>
          <w:szCs w:val="28"/>
        </w:rPr>
        <w:t>．编报社情民意信息达</w:t>
      </w:r>
      <w:r>
        <w:rPr>
          <w:rFonts w:eastAsia="仿宋" w:hint="eastAsia"/>
          <w:sz w:val="28"/>
          <w:szCs w:val="28"/>
        </w:rPr>
        <w:t>1</w:t>
      </w:r>
      <w:r w:rsidR="0077446E">
        <w:rPr>
          <w:rFonts w:eastAsia="仿宋" w:hint="eastAsia"/>
          <w:sz w:val="28"/>
          <w:szCs w:val="28"/>
        </w:rPr>
        <w:t>6</w:t>
      </w:r>
      <w:r>
        <w:rPr>
          <w:rFonts w:eastAsia="仿宋" w:hint="eastAsia"/>
          <w:sz w:val="28"/>
          <w:szCs w:val="28"/>
        </w:rPr>
        <w:t>期以上，提交微建议</w:t>
      </w:r>
      <w:r w:rsidR="0077446E">
        <w:rPr>
          <w:rFonts w:eastAsia="仿宋" w:hint="eastAsia"/>
          <w:sz w:val="28"/>
          <w:szCs w:val="28"/>
        </w:rPr>
        <w:t>28</w:t>
      </w:r>
      <w:r>
        <w:rPr>
          <w:rFonts w:eastAsia="仿宋" w:hint="eastAsia"/>
          <w:sz w:val="28"/>
          <w:szCs w:val="28"/>
        </w:rPr>
        <w:t>条以上。</w:t>
      </w:r>
    </w:p>
    <w:p w:rsidR="00BF7BAD" w:rsidRDefault="0077446E">
      <w:pPr>
        <w:snapToGrid w:val="0"/>
        <w:spacing w:line="560" w:lineRule="exact"/>
        <w:ind w:firstLineChars="200" w:firstLine="560"/>
        <w:rPr>
          <w:rFonts w:eastAsia="仿宋"/>
          <w:sz w:val="28"/>
          <w:szCs w:val="28"/>
        </w:rPr>
      </w:pPr>
      <w:r>
        <w:rPr>
          <w:rFonts w:eastAsia="仿宋" w:hint="eastAsia"/>
          <w:sz w:val="28"/>
          <w:szCs w:val="28"/>
        </w:rPr>
        <w:t>4</w:t>
      </w:r>
      <w:r w:rsidR="00713153">
        <w:rPr>
          <w:rFonts w:eastAsia="仿宋" w:hint="eastAsia"/>
          <w:sz w:val="28"/>
          <w:szCs w:val="28"/>
        </w:rPr>
        <w:t>．党建工作任务按上级党组织要求完成率达</w:t>
      </w:r>
      <w:r w:rsidR="00713153">
        <w:rPr>
          <w:rFonts w:eastAsia="仿宋" w:hint="eastAsia"/>
          <w:sz w:val="28"/>
          <w:szCs w:val="28"/>
        </w:rPr>
        <w:t>1</w:t>
      </w:r>
      <w:r w:rsidR="00713153">
        <w:rPr>
          <w:rFonts w:eastAsia="仿宋"/>
          <w:sz w:val="28"/>
          <w:szCs w:val="28"/>
        </w:rPr>
        <w:t>00%</w:t>
      </w:r>
    </w:p>
    <w:p w:rsidR="00BF7BAD" w:rsidRDefault="0077446E">
      <w:pPr>
        <w:snapToGrid w:val="0"/>
        <w:spacing w:line="560" w:lineRule="exact"/>
        <w:ind w:firstLineChars="200" w:firstLine="560"/>
        <w:rPr>
          <w:rFonts w:eastAsia="仿宋"/>
          <w:sz w:val="28"/>
          <w:szCs w:val="28"/>
        </w:rPr>
      </w:pPr>
      <w:bookmarkStart w:id="0" w:name="_Hlk82690895"/>
      <w:bookmarkStart w:id="1" w:name="_Hlk82690682"/>
      <w:r>
        <w:rPr>
          <w:rFonts w:eastAsia="仿宋" w:hint="eastAsia"/>
          <w:sz w:val="28"/>
          <w:szCs w:val="28"/>
        </w:rPr>
        <w:t>5</w:t>
      </w:r>
      <w:r w:rsidR="00713153">
        <w:rPr>
          <w:rFonts w:eastAsia="仿宋"/>
          <w:sz w:val="28"/>
          <w:szCs w:val="28"/>
        </w:rPr>
        <w:t>.</w:t>
      </w:r>
      <w:r w:rsidR="00713153">
        <w:rPr>
          <w:rFonts w:eastAsia="仿宋" w:hint="eastAsia"/>
          <w:sz w:val="28"/>
          <w:szCs w:val="28"/>
        </w:rPr>
        <w:t>满意度。社会公众对部门整体满意度达</w:t>
      </w:r>
      <w:r w:rsidR="00713153">
        <w:rPr>
          <w:rFonts w:eastAsia="仿宋" w:hint="eastAsia"/>
          <w:sz w:val="28"/>
          <w:szCs w:val="28"/>
        </w:rPr>
        <w:t>9</w:t>
      </w:r>
      <w:r w:rsidR="00713153">
        <w:rPr>
          <w:rFonts w:eastAsia="仿宋"/>
          <w:sz w:val="28"/>
          <w:szCs w:val="28"/>
        </w:rPr>
        <w:t>0%</w:t>
      </w:r>
      <w:r w:rsidR="00713153">
        <w:rPr>
          <w:rFonts w:eastAsia="仿宋"/>
          <w:sz w:val="28"/>
          <w:szCs w:val="28"/>
        </w:rPr>
        <w:t>以上。</w:t>
      </w:r>
      <w:bookmarkEnd w:id="0"/>
    </w:p>
    <w:bookmarkEnd w:id="1"/>
    <w:p w:rsidR="00BF7BAD" w:rsidRDefault="00713153">
      <w:pPr>
        <w:widowControl/>
        <w:numPr>
          <w:ilvl w:val="0"/>
          <w:numId w:val="2"/>
        </w:numPr>
        <w:spacing w:line="560" w:lineRule="exact"/>
        <w:ind w:firstLine="640"/>
        <w:rPr>
          <w:rFonts w:eastAsia="黑体"/>
          <w:color w:val="222222"/>
          <w:kern w:val="0"/>
          <w:sz w:val="28"/>
          <w:szCs w:val="28"/>
        </w:rPr>
      </w:pPr>
      <w:r>
        <w:rPr>
          <w:rFonts w:eastAsia="黑体"/>
          <w:color w:val="222222"/>
          <w:kern w:val="0"/>
          <w:sz w:val="28"/>
          <w:szCs w:val="28"/>
        </w:rPr>
        <w:t>绩效评价工作情况</w:t>
      </w:r>
    </w:p>
    <w:p w:rsidR="00BF7BAD" w:rsidRDefault="00713153">
      <w:pPr>
        <w:snapToGrid w:val="0"/>
        <w:spacing w:line="560" w:lineRule="exact"/>
        <w:ind w:firstLineChars="200" w:firstLine="560"/>
        <w:rPr>
          <w:rFonts w:ascii="仿宋" w:eastAsia="仿宋" w:hAnsi="仿宋"/>
          <w:color w:val="222222"/>
          <w:kern w:val="0"/>
          <w:sz w:val="28"/>
          <w:szCs w:val="28"/>
        </w:rPr>
      </w:pPr>
      <w:r>
        <w:rPr>
          <w:rFonts w:ascii="仿宋" w:eastAsia="仿宋" w:hAnsi="仿宋" w:hint="eastAsia"/>
          <w:sz w:val="28"/>
          <w:szCs w:val="28"/>
        </w:rPr>
        <w:t>我单位收到财政局通知后，成立了评价小组，结合项目实际情况制定了评价方案，经过收集资料，问卷调查</w:t>
      </w:r>
      <w:r>
        <w:rPr>
          <w:rFonts w:ascii="仿宋" w:eastAsia="仿宋" w:hAnsi="仿宋" w:hint="eastAsia"/>
          <w:sz w:val="28"/>
          <w:szCs w:val="28"/>
        </w:rPr>
        <w:t xml:space="preserve">, </w:t>
      </w:r>
      <w:r>
        <w:rPr>
          <w:rFonts w:ascii="仿宋" w:eastAsia="仿宋" w:hAnsi="仿宋" w:hint="eastAsia"/>
          <w:sz w:val="28"/>
          <w:szCs w:val="28"/>
        </w:rPr>
        <w:t>财务查账、与物业及食堂相关责任单位核实、与物业股及公车管理中心负责人核实，最后对比年初预算进行综合分析等方式，形成本绩效自评报告。</w:t>
      </w:r>
    </w:p>
    <w:p w:rsidR="00BF7BAD" w:rsidRDefault="00713153">
      <w:pPr>
        <w:widowControl/>
        <w:numPr>
          <w:ilvl w:val="0"/>
          <w:numId w:val="2"/>
        </w:numPr>
        <w:spacing w:line="560" w:lineRule="exact"/>
        <w:ind w:firstLine="640"/>
        <w:rPr>
          <w:rFonts w:ascii="仿宋" w:eastAsia="仿宋" w:hAnsi="仿宋"/>
          <w:color w:val="000000"/>
          <w:sz w:val="28"/>
          <w:szCs w:val="28"/>
        </w:rPr>
      </w:pPr>
      <w:r>
        <w:rPr>
          <w:rFonts w:ascii="仿宋" w:eastAsia="仿宋" w:hAnsi="仿宋"/>
          <w:color w:val="000000"/>
          <w:sz w:val="28"/>
          <w:szCs w:val="28"/>
        </w:rPr>
        <w:t>综合评价结果</w:t>
      </w:r>
    </w:p>
    <w:p w:rsidR="00BF7BAD" w:rsidRDefault="00713153">
      <w:pPr>
        <w:widowControl/>
        <w:spacing w:line="560" w:lineRule="exact"/>
        <w:ind w:firstLine="640"/>
        <w:rPr>
          <w:rFonts w:ascii="仿宋" w:eastAsia="仿宋" w:hAnsi="仿宋"/>
          <w:color w:val="FFFFFF"/>
          <w:kern w:val="0"/>
          <w:sz w:val="28"/>
          <w:szCs w:val="28"/>
        </w:rPr>
      </w:pPr>
      <w:r>
        <w:rPr>
          <w:rFonts w:ascii="仿宋" w:eastAsia="仿宋" w:hAnsi="仿宋" w:hint="eastAsia"/>
          <w:kern w:val="0"/>
          <w:sz w:val="28"/>
          <w:szCs w:val="28"/>
        </w:rPr>
        <w:t>本单位对</w:t>
      </w:r>
      <w:r w:rsidR="005F6B6B">
        <w:rPr>
          <w:rFonts w:ascii="仿宋" w:eastAsia="仿宋" w:hAnsi="仿宋" w:hint="eastAsia"/>
          <w:kern w:val="0"/>
          <w:sz w:val="28"/>
          <w:szCs w:val="28"/>
        </w:rPr>
        <w:t>2022</w:t>
      </w:r>
      <w:r>
        <w:rPr>
          <w:rFonts w:ascii="仿宋" w:eastAsia="仿宋" w:hAnsi="仿宋" w:hint="eastAsia"/>
          <w:kern w:val="0"/>
          <w:sz w:val="28"/>
          <w:szCs w:val="28"/>
        </w:rPr>
        <w:t>年部门整体支出绩效情况进行了自评，自评得分</w:t>
      </w:r>
      <w:r w:rsidR="0077446E">
        <w:rPr>
          <w:rFonts w:ascii="仿宋" w:eastAsia="仿宋" w:hAnsi="仿宋"/>
          <w:kern w:val="0"/>
          <w:sz w:val="28"/>
          <w:szCs w:val="28"/>
        </w:rPr>
        <w:t>9</w:t>
      </w:r>
      <w:r w:rsidR="0077446E">
        <w:rPr>
          <w:rFonts w:ascii="仿宋" w:eastAsia="仿宋" w:hAnsi="仿宋" w:hint="eastAsia"/>
          <w:kern w:val="0"/>
          <w:sz w:val="28"/>
          <w:szCs w:val="28"/>
        </w:rPr>
        <w:t>6</w:t>
      </w:r>
      <w:r>
        <w:rPr>
          <w:rFonts w:ascii="仿宋" w:eastAsia="仿宋" w:hAnsi="仿宋"/>
          <w:kern w:val="0"/>
          <w:sz w:val="28"/>
          <w:szCs w:val="28"/>
        </w:rPr>
        <w:t>分，绩效自评等级为</w:t>
      </w:r>
      <w:r>
        <w:rPr>
          <w:rFonts w:ascii="仿宋" w:eastAsia="仿宋" w:hAnsi="仿宋"/>
          <w:kern w:val="0"/>
          <w:sz w:val="28"/>
          <w:szCs w:val="28"/>
        </w:rPr>
        <w:t>“</w:t>
      </w:r>
      <w:r>
        <w:rPr>
          <w:rFonts w:ascii="仿宋" w:eastAsia="仿宋" w:hAnsi="仿宋" w:hint="eastAsia"/>
          <w:kern w:val="0"/>
          <w:sz w:val="28"/>
          <w:szCs w:val="28"/>
        </w:rPr>
        <w:t>优秀</w:t>
      </w:r>
      <w:r>
        <w:rPr>
          <w:rFonts w:ascii="仿宋" w:eastAsia="仿宋" w:hAnsi="仿宋"/>
          <w:kern w:val="0"/>
          <w:sz w:val="28"/>
          <w:szCs w:val="28"/>
        </w:rPr>
        <w:t xml:space="preserve"> ”</w:t>
      </w:r>
      <w:r>
        <w:rPr>
          <w:rFonts w:ascii="仿宋" w:eastAsia="仿宋" w:hAnsi="仿宋" w:hint="eastAsia"/>
          <w:kern w:val="0"/>
          <w:sz w:val="28"/>
          <w:szCs w:val="28"/>
        </w:rPr>
        <w:t>。</w:t>
      </w:r>
    </w:p>
    <w:p w:rsidR="00BF7BAD" w:rsidRDefault="00713153">
      <w:pPr>
        <w:widowControl/>
        <w:numPr>
          <w:ilvl w:val="0"/>
          <w:numId w:val="2"/>
        </w:numPr>
        <w:spacing w:line="560" w:lineRule="exact"/>
        <w:ind w:firstLine="640"/>
        <w:rPr>
          <w:rFonts w:eastAsia="黑体"/>
          <w:color w:val="222222"/>
          <w:kern w:val="0"/>
          <w:sz w:val="28"/>
          <w:szCs w:val="28"/>
        </w:rPr>
      </w:pPr>
      <w:r>
        <w:rPr>
          <w:rFonts w:eastAsia="黑体"/>
          <w:color w:val="222222"/>
          <w:kern w:val="0"/>
          <w:sz w:val="28"/>
          <w:szCs w:val="28"/>
        </w:rPr>
        <w:t>部门</w:t>
      </w:r>
      <w:r>
        <w:rPr>
          <w:rFonts w:eastAsia="黑体" w:hint="eastAsia"/>
          <w:color w:val="222222"/>
          <w:kern w:val="0"/>
          <w:sz w:val="28"/>
          <w:szCs w:val="28"/>
        </w:rPr>
        <w:t>整体支出</w:t>
      </w:r>
      <w:r>
        <w:rPr>
          <w:rFonts w:eastAsia="黑体"/>
          <w:color w:val="222222"/>
          <w:kern w:val="0"/>
          <w:sz w:val="28"/>
          <w:szCs w:val="28"/>
        </w:rPr>
        <w:t>绩效</w:t>
      </w:r>
      <w:r>
        <w:rPr>
          <w:rFonts w:eastAsia="黑体" w:hint="eastAsia"/>
          <w:color w:val="222222"/>
          <w:kern w:val="0"/>
          <w:sz w:val="28"/>
          <w:szCs w:val="28"/>
        </w:rPr>
        <w:t>情况</w:t>
      </w:r>
    </w:p>
    <w:p w:rsidR="00BF7BAD" w:rsidRDefault="00713153">
      <w:pPr>
        <w:snapToGrid w:val="0"/>
        <w:spacing w:line="560" w:lineRule="exact"/>
        <w:ind w:firstLineChars="100" w:firstLine="280"/>
        <w:rPr>
          <w:rFonts w:ascii="仿宋" w:eastAsia="仿宋" w:hAnsi="仿宋"/>
          <w:sz w:val="28"/>
          <w:szCs w:val="28"/>
        </w:rPr>
      </w:pPr>
      <w:r>
        <w:rPr>
          <w:rFonts w:ascii="仿宋" w:eastAsia="仿宋" w:hAnsi="仿宋" w:hint="eastAsia"/>
          <w:sz w:val="28"/>
          <w:szCs w:val="28"/>
        </w:rPr>
        <w:t>（一）</w:t>
      </w:r>
      <w:r w:rsidR="005F6B6B">
        <w:rPr>
          <w:rFonts w:ascii="仿宋" w:eastAsia="仿宋" w:hAnsi="仿宋" w:hint="eastAsia"/>
          <w:sz w:val="28"/>
          <w:szCs w:val="28"/>
        </w:rPr>
        <w:t>2022</w:t>
      </w:r>
      <w:r>
        <w:rPr>
          <w:rFonts w:ascii="仿宋" w:eastAsia="仿宋" w:hAnsi="仿宋" w:hint="eastAsia"/>
          <w:sz w:val="28"/>
          <w:szCs w:val="28"/>
        </w:rPr>
        <w:t>年度绩效目标完成情况</w:t>
      </w:r>
    </w:p>
    <w:p w:rsidR="0077446E" w:rsidRDefault="0077446E" w:rsidP="0077446E">
      <w:pPr>
        <w:snapToGrid w:val="0"/>
        <w:spacing w:line="560" w:lineRule="exact"/>
        <w:ind w:firstLineChars="200" w:firstLine="560"/>
        <w:rPr>
          <w:rFonts w:eastAsia="仿宋"/>
          <w:sz w:val="28"/>
          <w:szCs w:val="28"/>
        </w:rPr>
      </w:pPr>
      <w:r>
        <w:rPr>
          <w:rFonts w:eastAsia="仿宋" w:hint="eastAsia"/>
          <w:sz w:val="28"/>
          <w:szCs w:val="28"/>
        </w:rPr>
        <w:t>1</w:t>
      </w:r>
      <w:r>
        <w:rPr>
          <w:rFonts w:eastAsia="仿宋" w:hint="eastAsia"/>
          <w:sz w:val="28"/>
          <w:szCs w:val="28"/>
        </w:rPr>
        <w:t>．召开常委会会议</w:t>
      </w:r>
      <w:r>
        <w:rPr>
          <w:rFonts w:eastAsia="仿宋" w:hint="eastAsia"/>
          <w:sz w:val="28"/>
          <w:szCs w:val="28"/>
        </w:rPr>
        <w:t>5</w:t>
      </w:r>
      <w:r>
        <w:rPr>
          <w:rFonts w:eastAsia="仿宋" w:hint="eastAsia"/>
          <w:sz w:val="28"/>
          <w:szCs w:val="28"/>
        </w:rPr>
        <w:t>次，审议事项</w:t>
      </w:r>
      <w:r>
        <w:rPr>
          <w:rFonts w:eastAsia="仿宋" w:hint="eastAsia"/>
          <w:sz w:val="28"/>
          <w:szCs w:val="28"/>
        </w:rPr>
        <w:t>16</w:t>
      </w:r>
      <w:r>
        <w:rPr>
          <w:rFonts w:eastAsia="仿宋" w:hint="eastAsia"/>
          <w:sz w:val="28"/>
          <w:szCs w:val="28"/>
        </w:rPr>
        <w:t>项、主席会议</w:t>
      </w:r>
      <w:r>
        <w:rPr>
          <w:rFonts w:eastAsia="仿宋" w:hint="eastAsia"/>
          <w:sz w:val="28"/>
          <w:szCs w:val="28"/>
        </w:rPr>
        <w:t>8</w:t>
      </w:r>
      <w:r>
        <w:rPr>
          <w:rFonts w:eastAsia="仿宋" w:hint="eastAsia"/>
          <w:sz w:val="28"/>
          <w:szCs w:val="28"/>
        </w:rPr>
        <w:t>次，审议事项</w:t>
      </w:r>
      <w:r>
        <w:rPr>
          <w:rFonts w:eastAsia="仿宋" w:hint="eastAsia"/>
          <w:sz w:val="28"/>
          <w:szCs w:val="28"/>
        </w:rPr>
        <w:t>6</w:t>
      </w:r>
      <w:r>
        <w:rPr>
          <w:rFonts w:eastAsia="仿宋" w:hint="eastAsia"/>
          <w:sz w:val="28"/>
          <w:szCs w:val="28"/>
        </w:rPr>
        <w:t>项；政协常委会工作要点落实率</w:t>
      </w:r>
      <w:r>
        <w:rPr>
          <w:rFonts w:eastAsia="仿宋" w:hint="eastAsia"/>
          <w:sz w:val="28"/>
          <w:szCs w:val="28"/>
        </w:rPr>
        <w:t>100%</w:t>
      </w:r>
      <w:r>
        <w:rPr>
          <w:rFonts w:eastAsia="仿宋" w:hint="eastAsia"/>
          <w:sz w:val="28"/>
          <w:szCs w:val="28"/>
        </w:rPr>
        <w:t>，审议事项按时办结率</w:t>
      </w:r>
      <w:r>
        <w:rPr>
          <w:rFonts w:eastAsia="仿宋" w:hint="eastAsia"/>
          <w:sz w:val="28"/>
          <w:szCs w:val="28"/>
        </w:rPr>
        <w:t>100%</w:t>
      </w:r>
      <w:r>
        <w:rPr>
          <w:rFonts w:eastAsia="仿宋" w:hint="eastAsia"/>
          <w:sz w:val="28"/>
          <w:szCs w:val="28"/>
        </w:rPr>
        <w:t>。</w:t>
      </w:r>
    </w:p>
    <w:p w:rsidR="0077446E" w:rsidRDefault="0077446E" w:rsidP="0077446E">
      <w:pPr>
        <w:snapToGrid w:val="0"/>
        <w:spacing w:line="560" w:lineRule="exact"/>
        <w:ind w:firstLineChars="200" w:firstLine="560"/>
        <w:rPr>
          <w:rFonts w:eastAsia="仿宋"/>
          <w:sz w:val="28"/>
          <w:szCs w:val="28"/>
        </w:rPr>
      </w:pPr>
      <w:r>
        <w:rPr>
          <w:rFonts w:eastAsia="仿宋" w:hint="eastAsia"/>
          <w:sz w:val="28"/>
          <w:szCs w:val="28"/>
        </w:rPr>
        <w:t>2</w:t>
      </w:r>
      <w:r>
        <w:rPr>
          <w:rFonts w:eastAsia="仿宋" w:hint="eastAsia"/>
          <w:sz w:val="28"/>
          <w:szCs w:val="28"/>
        </w:rPr>
        <w:t>．提案</w:t>
      </w:r>
      <w:r>
        <w:rPr>
          <w:rFonts w:eastAsia="仿宋" w:hint="eastAsia"/>
          <w:sz w:val="28"/>
          <w:szCs w:val="28"/>
        </w:rPr>
        <w:t>132</w:t>
      </w:r>
      <w:r>
        <w:rPr>
          <w:rFonts w:eastAsia="仿宋" w:hint="eastAsia"/>
          <w:sz w:val="28"/>
          <w:szCs w:val="28"/>
        </w:rPr>
        <w:t>起以上、立案</w:t>
      </w:r>
      <w:r>
        <w:rPr>
          <w:rFonts w:eastAsia="仿宋" w:hint="eastAsia"/>
          <w:sz w:val="28"/>
          <w:szCs w:val="28"/>
        </w:rPr>
        <w:t>100</w:t>
      </w:r>
      <w:r>
        <w:rPr>
          <w:rFonts w:eastAsia="仿宋" w:hint="eastAsia"/>
          <w:sz w:val="28"/>
          <w:szCs w:val="28"/>
        </w:rPr>
        <w:t>起以上。</w:t>
      </w:r>
    </w:p>
    <w:p w:rsidR="0077446E" w:rsidRDefault="0077446E" w:rsidP="0077446E">
      <w:pPr>
        <w:snapToGrid w:val="0"/>
        <w:spacing w:line="560" w:lineRule="exact"/>
        <w:ind w:firstLineChars="200" w:firstLine="560"/>
        <w:rPr>
          <w:rFonts w:eastAsia="仿宋"/>
          <w:sz w:val="28"/>
          <w:szCs w:val="28"/>
        </w:rPr>
      </w:pPr>
      <w:r>
        <w:rPr>
          <w:rFonts w:eastAsia="仿宋" w:hint="eastAsia"/>
          <w:sz w:val="28"/>
          <w:szCs w:val="28"/>
        </w:rPr>
        <w:t>3</w:t>
      </w:r>
      <w:r>
        <w:rPr>
          <w:rFonts w:eastAsia="仿宋" w:hint="eastAsia"/>
          <w:sz w:val="28"/>
          <w:szCs w:val="28"/>
        </w:rPr>
        <w:t>．编报社情民意信息达</w:t>
      </w:r>
      <w:r>
        <w:rPr>
          <w:rFonts w:eastAsia="仿宋" w:hint="eastAsia"/>
          <w:sz w:val="28"/>
          <w:szCs w:val="28"/>
        </w:rPr>
        <w:t>16</w:t>
      </w:r>
      <w:r>
        <w:rPr>
          <w:rFonts w:eastAsia="仿宋" w:hint="eastAsia"/>
          <w:sz w:val="28"/>
          <w:szCs w:val="28"/>
        </w:rPr>
        <w:t>期以上，提交微建议</w:t>
      </w:r>
      <w:r>
        <w:rPr>
          <w:rFonts w:eastAsia="仿宋" w:hint="eastAsia"/>
          <w:sz w:val="28"/>
          <w:szCs w:val="28"/>
        </w:rPr>
        <w:t>28</w:t>
      </w:r>
      <w:r>
        <w:rPr>
          <w:rFonts w:eastAsia="仿宋" w:hint="eastAsia"/>
          <w:sz w:val="28"/>
          <w:szCs w:val="28"/>
        </w:rPr>
        <w:t>条以上。</w:t>
      </w:r>
    </w:p>
    <w:p w:rsidR="0077446E" w:rsidRDefault="0077446E" w:rsidP="0077446E">
      <w:pPr>
        <w:snapToGrid w:val="0"/>
        <w:spacing w:line="560" w:lineRule="exact"/>
        <w:ind w:firstLineChars="200" w:firstLine="560"/>
        <w:rPr>
          <w:rFonts w:eastAsia="仿宋"/>
          <w:sz w:val="28"/>
          <w:szCs w:val="28"/>
        </w:rPr>
      </w:pPr>
      <w:r>
        <w:rPr>
          <w:rFonts w:eastAsia="仿宋" w:hint="eastAsia"/>
          <w:sz w:val="28"/>
          <w:szCs w:val="28"/>
        </w:rPr>
        <w:t>4</w:t>
      </w:r>
      <w:r>
        <w:rPr>
          <w:rFonts w:eastAsia="仿宋" w:hint="eastAsia"/>
          <w:sz w:val="28"/>
          <w:szCs w:val="28"/>
        </w:rPr>
        <w:t>．党建工作任务按上级党组织要求完成率达</w:t>
      </w:r>
      <w:r>
        <w:rPr>
          <w:rFonts w:eastAsia="仿宋" w:hint="eastAsia"/>
          <w:sz w:val="28"/>
          <w:szCs w:val="28"/>
        </w:rPr>
        <w:t>1</w:t>
      </w:r>
      <w:r>
        <w:rPr>
          <w:rFonts w:eastAsia="仿宋"/>
          <w:sz w:val="28"/>
          <w:szCs w:val="28"/>
        </w:rPr>
        <w:t>00%</w:t>
      </w:r>
    </w:p>
    <w:p w:rsidR="00BF7BAD" w:rsidRDefault="00713153">
      <w:pPr>
        <w:snapToGrid w:val="0"/>
        <w:spacing w:line="560" w:lineRule="exact"/>
        <w:ind w:firstLineChars="200" w:firstLine="560"/>
        <w:rPr>
          <w:rFonts w:eastAsia="仿宋"/>
          <w:sz w:val="28"/>
          <w:szCs w:val="28"/>
        </w:rPr>
      </w:pPr>
      <w:r>
        <w:rPr>
          <w:rFonts w:eastAsia="仿宋" w:hint="eastAsia"/>
          <w:sz w:val="28"/>
          <w:szCs w:val="28"/>
        </w:rPr>
        <w:t>5</w:t>
      </w:r>
      <w:r>
        <w:rPr>
          <w:rFonts w:eastAsia="仿宋"/>
          <w:sz w:val="28"/>
          <w:szCs w:val="28"/>
        </w:rPr>
        <w:t>.</w:t>
      </w:r>
      <w:r>
        <w:rPr>
          <w:rFonts w:eastAsia="仿宋" w:hint="eastAsia"/>
          <w:sz w:val="28"/>
          <w:szCs w:val="28"/>
        </w:rPr>
        <w:t>落实了“三会一课”、主题党日、党员进社区联小区等制度，提升了党组织的凝聚力。规范政协党的组织设置，实现了党的组织对党员委员的全覆盖、党的工作对政协委员的全覆盖，党建工作任务按上级党组织要</w:t>
      </w:r>
      <w:r>
        <w:rPr>
          <w:rFonts w:eastAsia="仿宋" w:hint="eastAsia"/>
          <w:sz w:val="28"/>
          <w:szCs w:val="28"/>
        </w:rPr>
        <w:lastRenderedPageBreak/>
        <w:t>求</w:t>
      </w:r>
      <w:r>
        <w:rPr>
          <w:rFonts w:eastAsia="仿宋" w:hint="eastAsia"/>
          <w:sz w:val="28"/>
          <w:szCs w:val="28"/>
        </w:rPr>
        <w:t>1</w:t>
      </w:r>
      <w:r>
        <w:rPr>
          <w:rFonts w:eastAsia="仿宋"/>
          <w:sz w:val="28"/>
          <w:szCs w:val="28"/>
        </w:rPr>
        <w:t>00%</w:t>
      </w:r>
      <w:r>
        <w:rPr>
          <w:rFonts w:eastAsia="仿宋" w:hint="eastAsia"/>
          <w:sz w:val="28"/>
          <w:szCs w:val="28"/>
        </w:rPr>
        <w:t>，目标完成。</w:t>
      </w:r>
    </w:p>
    <w:p w:rsidR="00BF7BAD" w:rsidRDefault="00713153">
      <w:pPr>
        <w:snapToGrid w:val="0"/>
        <w:spacing w:line="560" w:lineRule="exact"/>
        <w:ind w:firstLineChars="200" w:firstLine="560"/>
        <w:rPr>
          <w:rFonts w:eastAsia="仿宋"/>
          <w:sz w:val="28"/>
          <w:szCs w:val="28"/>
        </w:rPr>
      </w:pPr>
      <w:r>
        <w:rPr>
          <w:rFonts w:eastAsia="仿宋" w:hint="eastAsia"/>
          <w:sz w:val="28"/>
          <w:szCs w:val="28"/>
        </w:rPr>
        <w:t>6</w:t>
      </w:r>
      <w:r>
        <w:rPr>
          <w:rFonts w:eastAsia="仿宋"/>
          <w:sz w:val="28"/>
          <w:szCs w:val="28"/>
        </w:rPr>
        <w:t>.</w:t>
      </w:r>
      <w:r>
        <w:rPr>
          <w:rFonts w:eastAsia="仿宋" w:hint="eastAsia"/>
          <w:sz w:val="28"/>
          <w:szCs w:val="28"/>
        </w:rPr>
        <w:t>满意度。社会公众对部门整体满意度达</w:t>
      </w:r>
      <w:r>
        <w:rPr>
          <w:rFonts w:eastAsia="仿宋" w:hint="eastAsia"/>
          <w:sz w:val="28"/>
          <w:szCs w:val="28"/>
        </w:rPr>
        <w:t>98%</w:t>
      </w:r>
      <w:r>
        <w:rPr>
          <w:rFonts w:eastAsia="仿宋" w:hint="eastAsia"/>
          <w:sz w:val="28"/>
          <w:szCs w:val="28"/>
        </w:rPr>
        <w:t>。</w:t>
      </w:r>
    </w:p>
    <w:p w:rsidR="00BF7BAD" w:rsidRDefault="00713153">
      <w:pPr>
        <w:snapToGrid w:val="0"/>
        <w:spacing w:line="560" w:lineRule="exact"/>
        <w:ind w:firstLineChars="200" w:firstLine="560"/>
        <w:rPr>
          <w:rFonts w:eastAsia="仿宋"/>
          <w:sz w:val="28"/>
          <w:szCs w:val="28"/>
        </w:rPr>
      </w:pPr>
      <w:r>
        <w:rPr>
          <w:rFonts w:eastAsia="仿宋" w:hint="eastAsia"/>
          <w:sz w:val="28"/>
          <w:szCs w:val="28"/>
        </w:rPr>
        <w:t>（二）产生的效益情况</w:t>
      </w:r>
    </w:p>
    <w:p w:rsidR="00BF7BAD" w:rsidRDefault="00713153">
      <w:pPr>
        <w:snapToGrid w:val="0"/>
        <w:spacing w:line="560" w:lineRule="exact"/>
        <w:ind w:firstLineChars="200" w:firstLine="560"/>
        <w:rPr>
          <w:rFonts w:eastAsia="仿宋"/>
          <w:sz w:val="28"/>
          <w:szCs w:val="28"/>
        </w:rPr>
      </w:pPr>
      <w:r>
        <w:rPr>
          <w:rFonts w:eastAsia="仿宋" w:hint="eastAsia"/>
          <w:sz w:val="28"/>
          <w:szCs w:val="28"/>
        </w:rPr>
        <w:t xml:space="preserve">1. </w:t>
      </w:r>
      <w:r>
        <w:rPr>
          <w:rFonts w:eastAsia="仿宋" w:hint="eastAsia"/>
          <w:sz w:val="28"/>
          <w:szCs w:val="28"/>
        </w:rPr>
        <w:t>支持区纪委监委派驻纪检监察组的工作。积极配合区委巡察组、省委巡视</w:t>
      </w:r>
      <w:r>
        <w:rPr>
          <w:rFonts w:eastAsia="仿宋" w:hint="eastAsia"/>
          <w:sz w:val="28"/>
          <w:szCs w:val="28"/>
        </w:rPr>
        <w:t>组对我区的巡视。对巡视巡察交办的问题进行认真梳理，制定详实的整改方案，明确整改责任和时限，并注重制度建设，形成长效机制，进一步营造了清气正的政治生态。</w:t>
      </w:r>
    </w:p>
    <w:p w:rsidR="00BF7BAD" w:rsidRDefault="00713153">
      <w:pPr>
        <w:snapToGrid w:val="0"/>
        <w:spacing w:line="560" w:lineRule="exact"/>
        <w:ind w:firstLineChars="200" w:firstLine="560"/>
        <w:rPr>
          <w:rFonts w:eastAsia="仿宋"/>
          <w:sz w:val="28"/>
          <w:szCs w:val="28"/>
        </w:rPr>
      </w:pPr>
      <w:r>
        <w:rPr>
          <w:rFonts w:eastAsia="仿宋" w:hint="eastAsia"/>
          <w:sz w:val="28"/>
          <w:szCs w:val="28"/>
        </w:rPr>
        <w:t xml:space="preserve">2. </w:t>
      </w:r>
      <w:r>
        <w:rPr>
          <w:rFonts w:eastAsia="仿宋" w:hint="eastAsia"/>
          <w:sz w:val="28"/>
          <w:szCs w:val="28"/>
        </w:rPr>
        <w:t>围绕农民专业合作社、体育事业、企业用工和农村公路建管等课题开展主席会议协商，形成的意见得到了区委区政府的肯定。《关于武陵区农民专业合作社发展的调研报告》被评为市政协优秀调研报告一等奖。</w:t>
      </w:r>
      <w:r>
        <w:rPr>
          <w:rFonts w:eastAsia="仿宋"/>
          <w:sz w:val="28"/>
          <w:szCs w:val="28"/>
        </w:rPr>
        <w:cr/>
        <w:t xml:space="preserve">    3.</w:t>
      </w:r>
      <w:r>
        <w:rPr>
          <w:rFonts w:eastAsia="仿宋" w:hint="eastAsia"/>
          <w:sz w:val="28"/>
          <w:szCs w:val="28"/>
        </w:rPr>
        <w:t>提出了完善住房租赁许可和合同登记备案制度等建议，规范了疫情期间城区住房租赁市场管理，为生活垃圾分类处理的试点试行、校外托管的规范管理提出了政协方案，贡献了政</w:t>
      </w:r>
      <w:r>
        <w:rPr>
          <w:rFonts w:eastAsia="仿宋" w:hint="eastAsia"/>
          <w:sz w:val="28"/>
          <w:szCs w:val="28"/>
        </w:rPr>
        <w:t>协智慧。</w:t>
      </w:r>
    </w:p>
    <w:p w:rsidR="00BF7BAD" w:rsidRDefault="00713153">
      <w:pPr>
        <w:snapToGrid w:val="0"/>
        <w:spacing w:line="560" w:lineRule="exact"/>
        <w:ind w:firstLineChars="200" w:firstLine="560"/>
        <w:rPr>
          <w:rFonts w:eastAsia="仿宋"/>
          <w:b/>
          <w:bCs/>
          <w:sz w:val="28"/>
          <w:szCs w:val="28"/>
        </w:rPr>
      </w:pPr>
      <w:r>
        <w:rPr>
          <w:rFonts w:eastAsia="仿宋" w:hint="eastAsia"/>
          <w:sz w:val="28"/>
          <w:szCs w:val="28"/>
        </w:rPr>
        <w:t>4</w:t>
      </w:r>
      <w:r>
        <w:rPr>
          <w:rFonts w:eastAsia="仿宋"/>
          <w:sz w:val="28"/>
          <w:szCs w:val="28"/>
        </w:rPr>
        <w:t>.</w:t>
      </w:r>
      <w:r>
        <w:rPr>
          <w:rFonts w:eastAsia="仿宋" w:hint="eastAsia"/>
          <w:sz w:val="28"/>
          <w:szCs w:val="28"/>
        </w:rPr>
        <w:t>全区政协各参加单位和广大政协委员为抗击疫情自发捐款捐物近</w:t>
      </w:r>
      <w:r>
        <w:rPr>
          <w:rFonts w:eastAsia="仿宋" w:hint="eastAsia"/>
          <w:sz w:val="28"/>
          <w:szCs w:val="28"/>
        </w:rPr>
        <w:t>50</w:t>
      </w:r>
      <w:r>
        <w:rPr>
          <w:rFonts w:eastAsia="仿宋" w:hint="eastAsia"/>
          <w:sz w:val="28"/>
          <w:szCs w:val="28"/>
        </w:rPr>
        <w:t>万元，带头投身疫情防控第一线，带头助力疫情防控的物资供给，带头汇聚疫情防控正能量。用实际行动彰显了新时代政协委员和政协干部的作为与担当，为维护群众的生命健康和全区的大局稳定做出了积极贡献。</w:t>
      </w:r>
    </w:p>
    <w:p w:rsidR="00BF7BAD" w:rsidRDefault="00713153">
      <w:pPr>
        <w:widowControl/>
        <w:spacing w:line="560" w:lineRule="exact"/>
        <w:ind w:firstLine="640"/>
        <w:rPr>
          <w:rFonts w:eastAsia="黑体"/>
          <w:color w:val="222222"/>
          <w:kern w:val="0"/>
          <w:sz w:val="28"/>
          <w:szCs w:val="28"/>
        </w:rPr>
      </w:pPr>
      <w:r>
        <w:rPr>
          <w:rFonts w:eastAsia="黑体" w:hint="eastAsia"/>
          <w:color w:val="222222"/>
          <w:kern w:val="0"/>
          <w:sz w:val="28"/>
          <w:szCs w:val="28"/>
        </w:rPr>
        <w:t>七、存在的主要问题</w:t>
      </w:r>
    </w:p>
    <w:p w:rsidR="00BF7BAD" w:rsidRDefault="00713153" w:rsidP="0077446E">
      <w:pPr>
        <w:widowControl/>
        <w:spacing w:line="560" w:lineRule="exact"/>
        <w:ind w:firstLine="640"/>
        <w:rPr>
          <w:rFonts w:ascii="仿宋" w:eastAsia="仿宋" w:hAnsi="仿宋"/>
          <w:color w:val="222222"/>
          <w:kern w:val="0"/>
          <w:sz w:val="28"/>
          <w:szCs w:val="28"/>
        </w:rPr>
      </w:pPr>
      <w:r>
        <w:rPr>
          <w:rFonts w:ascii="仿宋" w:eastAsia="仿宋" w:hAnsi="仿宋" w:hint="eastAsia"/>
          <w:color w:val="222222"/>
          <w:kern w:val="0"/>
          <w:sz w:val="28"/>
          <w:szCs w:val="28"/>
        </w:rPr>
        <w:t>（一）财务管理方面存在的问题</w:t>
      </w:r>
    </w:p>
    <w:p w:rsidR="00BF7BAD" w:rsidRDefault="0077446E">
      <w:pPr>
        <w:widowControl/>
        <w:spacing w:line="560" w:lineRule="exact"/>
        <w:ind w:firstLine="640"/>
        <w:rPr>
          <w:rFonts w:ascii="仿宋" w:eastAsia="仿宋" w:hAnsi="仿宋"/>
          <w:color w:val="222222"/>
          <w:kern w:val="0"/>
          <w:sz w:val="28"/>
          <w:szCs w:val="28"/>
        </w:rPr>
      </w:pPr>
      <w:r>
        <w:rPr>
          <w:rFonts w:ascii="仿宋" w:eastAsia="仿宋" w:hAnsi="仿宋" w:hint="eastAsia"/>
          <w:color w:val="222222"/>
          <w:kern w:val="0"/>
          <w:sz w:val="28"/>
          <w:szCs w:val="28"/>
        </w:rPr>
        <w:t>1</w:t>
      </w:r>
      <w:r w:rsidR="00713153">
        <w:rPr>
          <w:rFonts w:ascii="仿宋" w:eastAsia="仿宋" w:hAnsi="仿宋" w:hint="eastAsia"/>
          <w:color w:val="222222"/>
          <w:kern w:val="0"/>
          <w:sz w:val="28"/>
          <w:szCs w:val="28"/>
        </w:rPr>
        <w:t>、编制的</w:t>
      </w:r>
      <w:r w:rsidR="005F6B6B">
        <w:rPr>
          <w:rFonts w:ascii="仿宋" w:eastAsia="仿宋" w:hAnsi="仿宋" w:hint="eastAsia"/>
          <w:color w:val="222222"/>
          <w:kern w:val="0"/>
          <w:sz w:val="28"/>
          <w:szCs w:val="28"/>
        </w:rPr>
        <w:t>2022</w:t>
      </w:r>
      <w:r w:rsidR="00713153">
        <w:rPr>
          <w:rFonts w:ascii="仿宋" w:eastAsia="仿宋" w:hAnsi="仿宋" w:hint="eastAsia"/>
          <w:color w:val="222222"/>
          <w:kern w:val="0"/>
          <w:sz w:val="28"/>
          <w:szCs w:val="28"/>
        </w:rPr>
        <w:t>年部门整体支出目标表欠完整、欠规范，指标量化不够，目标设置未与年度工作计划相匹配</w:t>
      </w:r>
      <w:r w:rsidR="00713153">
        <w:rPr>
          <w:rFonts w:ascii="仿宋" w:eastAsia="仿宋" w:hAnsi="仿宋" w:hint="eastAsia"/>
          <w:color w:val="222222"/>
          <w:kern w:val="0"/>
          <w:sz w:val="28"/>
          <w:szCs w:val="28"/>
        </w:rPr>
        <w:t>，未明确项目实施后需达到的绩效目标。</w:t>
      </w:r>
    </w:p>
    <w:p w:rsidR="00BF7BAD" w:rsidRDefault="00713153">
      <w:pPr>
        <w:widowControl/>
        <w:spacing w:line="560" w:lineRule="exact"/>
        <w:ind w:firstLine="640"/>
        <w:rPr>
          <w:rFonts w:eastAsia="黑体"/>
          <w:color w:val="222222"/>
          <w:kern w:val="0"/>
          <w:sz w:val="28"/>
          <w:szCs w:val="28"/>
        </w:rPr>
      </w:pPr>
      <w:r>
        <w:rPr>
          <w:rFonts w:eastAsia="黑体" w:hint="eastAsia"/>
          <w:color w:val="222222"/>
          <w:kern w:val="0"/>
          <w:sz w:val="28"/>
          <w:szCs w:val="28"/>
        </w:rPr>
        <w:lastRenderedPageBreak/>
        <w:t>八、相关建议</w:t>
      </w:r>
    </w:p>
    <w:p w:rsidR="00BF7BAD" w:rsidRDefault="00713153">
      <w:pPr>
        <w:widowControl/>
        <w:spacing w:line="560" w:lineRule="exact"/>
        <w:ind w:firstLine="640"/>
        <w:rPr>
          <w:rFonts w:ascii="仿宋" w:eastAsia="仿宋" w:hAnsi="仿宋"/>
          <w:color w:val="222222"/>
          <w:kern w:val="0"/>
          <w:sz w:val="28"/>
          <w:szCs w:val="28"/>
        </w:rPr>
      </w:pPr>
      <w:r>
        <w:rPr>
          <w:rFonts w:ascii="仿宋" w:eastAsia="仿宋" w:hAnsi="仿宋" w:hint="eastAsia"/>
          <w:color w:val="222222"/>
          <w:kern w:val="0"/>
          <w:sz w:val="28"/>
          <w:szCs w:val="28"/>
        </w:rPr>
        <w:t>（一）财务管理方面</w:t>
      </w:r>
    </w:p>
    <w:p w:rsidR="00BF7BAD" w:rsidRDefault="00713153">
      <w:pPr>
        <w:widowControl/>
        <w:spacing w:line="560" w:lineRule="exact"/>
        <w:ind w:firstLine="640"/>
        <w:rPr>
          <w:rFonts w:ascii="仿宋" w:eastAsia="仿宋" w:hAnsi="仿宋"/>
          <w:color w:val="222222"/>
          <w:kern w:val="0"/>
          <w:sz w:val="28"/>
          <w:szCs w:val="28"/>
        </w:rPr>
      </w:pPr>
      <w:r>
        <w:rPr>
          <w:rFonts w:ascii="仿宋" w:eastAsia="仿宋" w:hAnsi="仿宋" w:hint="eastAsia"/>
          <w:color w:val="222222"/>
          <w:kern w:val="0"/>
          <w:sz w:val="28"/>
          <w:szCs w:val="28"/>
        </w:rPr>
        <w:t>1</w:t>
      </w:r>
      <w:r>
        <w:rPr>
          <w:rFonts w:ascii="仿宋" w:eastAsia="仿宋" w:hAnsi="仿宋" w:hint="eastAsia"/>
          <w:color w:val="222222"/>
          <w:kern w:val="0"/>
          <w:sz w:val="28"/>
          <w:szCs w:val="28"/>
        </w:rPr>
        <w:t>．对财务人员进行专职管理，加大培训力度。</w:t>
      </w:r>
      <w:r>
        <w:rPr>
          <w:rFonts w:ascii="仿宋" w:eastAsia="仿宋" w:hAnsi="仿宋" w:hint="eastAsia"/>
          <w:color w:val="222222"/>
          <w:kern w:val="0"/>
          <w:sz w:val="28"/>
          <w:szCs w:val="28"/>
        </w:rPr>
        <w:t xml:space="preserve"> </w:t>
      </w:r>
    </w:p>
    <w:p w:rsidR="00BF7BAD" w:rsidRDefault="00713153">
      <w:pPr>
        <w:widowControl/>
        <w:spacing w:line="560" w:lineRule="exact"/>
        <w:ind w:firstLine="640"/>
        <w:rPr>
          <w:rFonts w:ascii="仿宋" w:eastAsia="仿宋" w:hAnsi="仿宋"/>
          <w:color w:val="222222"/>
          <w:kern w:val="0"/>
          <w:sz w:val="28"/>
          <w:szCs w:val="28"/>
        </w:rPr>
      </w:pPr>
      <w:r>
        <w:rPr>
          <w:rFonts w:ascii="仿宋" w:eastAsia="仿宋" w:hAnsi="仿宋"/>
          <w:color w:val="222222"/>
          <w:kern w:val="0"/>
          <w:sz w:val="28"/>
          <w:szCs w:val="28"/>
        </w:rPr>
        <w:t>2.</w:t>
      </w:r>
      <w:r>
        <w:rPr>
          <w:rFonts w:ascii="仿宋" w:eastAsia="仿宋" w:hAnsi="仿宋" w:hint="eastAsia"/>
          <w:color w:val="222222"/>
          <w:kern w:val="0"/>
          <w:sz w:val="28"/>
          <w:szCs w:val="28"/>
        </w:rPr>
        <w:t>单位应加强绩效管理理念，将资金预算安排与绩效目标相结合，根据单位上年工作完成情况和下年度工作计划或中长期规划，细化、量化年初绩效目标表，并将绩效目标与资金分配挂钩。</w:t>
      </w:r>
      <w:r>
        <w:rPr>
          <w:rFonts w:ascii="仿宋" w:eastAsia="仿宋" w:hAnsi="仿宋" w:hint="eastAsia"/>
          <w:color w:val="222222"/>
          <w:kern w:val="0"/>
          <w:sz w:val="28"/>
          <w:szCs w:val="28"/>
        </w:rPr>
        <w:t xml:space="preserve">  </w:t>
      </w:r>
    </w:p>
    <w:p w:rsidR="00BF7BAD" w:rsidRDefault="00BF7BAD">
      <w:pPr>
        <w:widowControl/>
        <w:spacing w:line="560" w:lineRule="exact"/>
        <w:rPr>
          <w:rFonts w:ascii="仿宋" w:eastAsia="仿宋" w:hAnsi="仿宋"/>
          <w:color w:val="222222"/>
          <w:kern w:val="0"/>
          <w:sz w:val="28"/>
          <w:szCs w:val="28"/>
        </w:rPr>
      </w:pPr>
      <w:bookmarkStart w:id="2" w:name="_GoBack"/>
      <w:bookmarkEnd w:id="2"/>
    </w:p>
    <w:p w:rsidR="00BF7BAD" w:rsidRDefault="00BF7BAD">
      <w:pPr>
        <w:widowControl/>
        <w:spacing w:line="560" w:lineRule="exact"/>
        <w:rPr>
          <w:rFonts w:ascii="仿宋" w:eastAsia="仿宋" w:hAnsi="仿宋"/>
          <w:color w:val="222222"/>
          <w:kern w:val="0"/>
          <w:sz w:val="28"/>
          <w:szCs w:val="28"/>
        </w:rPr>
      </w:pPr>
    </w:p>
    <w:p w:rsidR="00BF7BAD" w:rsidRDefault="00BF7BAD">
      <w:pPr>
        <w:widowControl/>
        <w:spacing w:line="560" w:lineRule="exact"/>
        <w:rPr>
          <w:rFonts w:ascii="仿宋" w:eastAsia="仿宋" w:hAnsi="仿宋"/>
          <w:color w:val="222222"/>
          <w:kern w:val="0"/>
          <w:sz w:val="28"/>
          <w:szCs w:val="28"/>
        </w:rPr>
      </w:pPr>
    </w:p>
    <w:p w:rsidR="00BF7BAD" w:rsidRDefault="00BF7BAD">
      <w:pPr>
        <w:widowControl/>
        <w:spacing w:line="560" w:lineRule="exact"/>
        <w:rPr>
          <w:rFonts w:ascii="仿宋" w:eastAsia="仿宋" w:hAnsi="仿宋"/>
          <w:color w:val="222222"/>
          <w:kern w:val="0"/>
          <w:sz w:val="28"/>
          <w:szCs w:val="28"/>
        </w:rPr>
      </w:pPr>
    </w:p>
    <w:p w:rsidR="00BF7BAD" w:rsidRDefault="00BF7BAD">
      <w:pPr>
        <w:widowControl/>
        <w:spacing w:line="560" w:lineRule="exact"/>
        <w:rPr>
          <w:rFonts w:eastAsia="黑体"/>
          <w:color w:val="000000"/>
          <w:sz w:val="28"/>
          <w:szCs w:val="28"/>
        </w:rPr>
      </w:pPr>
    </w:p>
    <w:sectPr w:rsidR="00BF7BAD" w:rsidSect="00BF7BAD">
      <w:footerReference w:type="default" r:id="rId7"/>
      <w:pgSz w:w="11906" w:h="16838"/>
      <w:pgMar w:top="2098" w:right="1418"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153" w:rsidRDefault="00713153" w:rsidP="00BF7BAD">
      <w:r>
        <w:separator/>
      </w:r>
    </w:p>
  </w:endnote>
  <w:endnote w:type="continuationSeparator" w:id="0">
    <w:p w:rsidR="00713153" w:rsidRDefault="00713153" w:rsidP="00BF7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BAD" w:rsidRDefault="00BF7BAD">
    <w:pPr>
      <w:pStyle w:val="a3"/>
      <w:jc w:val="right"/>
    </w:pPr>
    <w:r w:rsidRPr="00BF7BAD">
      <w:fldChar w:fldCharType="begin"/>
    </w:r>
    <w:r w:rsidR="00713153">
      <w:instrText xml:space="preserve"> PAGE   \* MERGEFORMAT </w:instrText>
    </w:r>
    <w:r w:rsidRPr="00BF7BAD">
      <w:fldChar w:fldCharType="separate"/>
    </w:r>
    <w:r w:rsidR="0077446E" w:rsidRPr="0077446E">
      <w:rPr>
        <w:noProof/>
        <w:lang w:val="zh-CN"/>
      </w:rPr>
      <w:t>1</w:t>
    </w:r>
    <w:r>
      <w:rPr>
        <w:lang w:val="zh-CN"/>
      </w:rPr>
      <w:fldChar w:fldCharType="end"/>
    </w:r>
  </w:p>
  <w:p w:rsidR="00BF7BAD" w:rsidRDefault="00BF7BA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153" w:rsidRDefault="00713153" w:rsidP="00BF7BAD">
      <w:r>
        <w:separator/>
      </w:r>
    </w:p>
  </w:footnote>
  <w:footnote w:type="continuationSeparator" w:id="0">
    <w:p w:rsidR="00713153" w:rsidRDefault="00713153" w:rsidP="00BF7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B963F1"/>
    <w:multiLevelType w:val="singleLevel"/>
    <w:tmpl w:val="ABB963F1"/>
    <w:lvl w:ilvl="0">
      <w:start w:val="3"/>
      <w:numFmt w:val="decimal"/>
      <w:suff w:val="space"/>
      <w:lvlText w:val="%1."/>
      <w:lvlJc w:val="left"/>
    </w:lvl>
  </w:abstractNum>
  <w:abstractNum w:abstractNumId="1">
    <w:nsid w:val="CE9A7A02"/>
    <w:multiLevelType w:val="singleLevel"/>
    <w:tmpl w:val="CE9A7A02"/>
    <w:lvl w:ilvl="0">
      <w:start w:val="1"/>
      <w:numFmt w:val="decimal"/>
      <w:suff w:val="space"/>
      <w:lvlText w:val="%1."/>
      <w:lvlJc w:val="left"/>
    </w:lvl>
  </w:abstractNum>
  <w:abstractNum w:abstractNumId="2">
    <w:nsid w:val="556B567F"/>
    <w:multiLevelType w:val="singleLevel"/>
    <w:tmpl w:val="556B567F"/>
    <w:lvl w:ilvl="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jFkZGIzNjllYWFmZjYwMmIyZDMwOTQ4MzIwMTBlMzAifQ=="/>
  </w:docVars>
  <w:rsids>
    <w:rsidRoot w:val="007974AB"/>
    <w:rsid w:val="0000298E"/>
    <w:rsid w:val="00002AE4"/>
    <w:rsid w:val="00031747"/>
    <w:rsid w:val="0003456A"/>
    <w:rsid w:val="00034A62"/>
    <w:rsid w:val="00037035"/>
    <w:rsid w:val="000469BA"/>
    <w:rsid w:val="000516DC"/>
    <w:rsid w:val="00053F71"/>
    <w:rsid w:val="0005409C"/>
    <w:rsid w:val="000552F3"/>
    <w:rsid w:val="00070B5F"/>
    <w:rsid w:val="000747B8"/>
    <w:rsid w:val="00075715"/>
    <w:rsid w:val="000769F9"/>
    <w:rsid w:val="00083406"/>
    <w:rsid w:val="00085A99"/>
    <w:rsid w:val="00087EA5"/>
    <w:rsid w:val="00091B80"/>
    <w:rsid w:val="00092609"/>
    <w:rsid w:val="000941AD"/>
    <w:rsid w:val="000A6E3A"/>
    <w:rsid w:val="000B1FC2"/>
    <w:rsid w:val="000B4145"/>
    <w:rsid w:val="000D6179"/>
    <w:rsid w:val="000E240C"/>
    <w:rsid w:val="000E3A4B"/>
    <w:rsid w:val="000F21D6"/>
    <w:rsid w:val="000F61BE"/>
    <w:rsid w:val="000F73AE"/>
    <w:rsid w:val="00100753"/>
    <w:rsid w:val="001062E8"/>
    <w:rsid w:val="00112EB7"/>
    <w:rsid w:val="00114AFB"/>
    <w:rsid w:val="001167EB"/>
    <w:rsid w:val="00121B82"/>
    <w:rsid w:val="00122D73"/>
    <w:rsid w:val="001326A6"/>
    <w:rsid w:val="0013478D"/>
    <w:rsid w:val="00135EE7"/>
    <w:rsid w:val="001415B7"/>
    <w:rsid w:val="00145A6A"/>
    <w:rsid w:val="0014663A"/>
    <w:rsid w:val="00153554"/>
    <w:rsid w:val="001536DE"/>
    <w:rsid w:val="00156DA5"/>
    <w:rsid w:val="00160267"/>
    <w:rsid w:val="0016425E"/>
    <w:rsid w:val="00167BE7"/>
    <w:rsid w:val="00180DA0"/>
    <w:rsid w:val="00181657"/>
    <w:rsid w:val="00182289"/>
    <w:rsid w:val="00190E24"/>
    <w:rsid w:val="00191FD7"/>
    <w:rsid w:val="0019209D"/>
    <w:rsid w:val="00197BA7"/>
    <w:rsid w:val="001A5697"/>
    <w:rsid w:val="001A64A0"/>
    <w:rsid w:val="001B465B"/>
    <w:rsid w:val="001C15DF"/>
    <w:rsid w:val="001C7486"/>
    <w:rsid w:val="001D65E5"/>
    <w:rsid w:val="001D6602"/>
    <w:rsid w:val="001E4F39"/>
    <w:rsid w:val="001E5B80"/>
    <w:rsid w:val="001E6BFE"/>
    <w:rsid w:val="001F1979"/>
    <w:rsid w:val="001F6D73"/>
    <w:rsid w:val="00205440"/>
    <w:rsid w:val="002102DB"/>
    <w:rsid w:val="00211AD6"/>
    <w:rsid w:val="002129C1"/>
    <w:rsid w:val="00214D7C"/>
    <w:rsid w:val="002153FE"/>
    <w:rsid w:val="00221B76"/>
    <w:rsid w:val="00222E30"/>
    <w:rsid w:val="00223FA2"/>
    <w:rsid w:val="00225256"/>
    <w:rsid w:val="002305A2"/>
    <w:rsid w:val="00231C6E"/>
    <w:rsid w:val="00232F9D"/>
    <w:rsid w:val="0023666C"/>
    <w:rsid w:val="00254482"/>
    <w:rsid w:val="00261A82"/>
    <w:rsid w:val="0026227A"/>
    <w:rsid w:val="00273F87"/>
    <w:rsid w:val="00276F0A"/>
    <w:rsid w:val="00286A75"/>
    <w:rsid w:val="00291511"/>
    <w:rsid w:val="00292E06"/>
    <w:rsid w:val="002A1611"/>
    <w:rsid w:val="002A336C"/>
    <w:rsid w:val="002A3ED2"/>
    <w:rsid w:val="002A4788"/>
    <w:rsid w:val="002B1E16"/>
    <w:rsid w:val="002B2BEF"/>
    <w:rsid w:val="002B778F"/>
    <w:rsid w:val="002C064D"/>
    <w:rsid w:val="002D6D32"/>
    <w:rsid w:val="002D6D4A"/>
    <w:rsid w:val="002E1DF4"/>
    <w:rsid w:val="002F34C5"/>
    <w:rsid w:val="002F7643"/>
    <w:rsid w:val="00303890"/>
    <w:rsid w:val="003053A5"/>
    <w:rsid w:val="00306656"/>
    <w:rsid w:val="0031038E"/>
    <w:rsid w:val="003134F7"/>
    <w:rsid w:val="00313CA6"/>
    <w:rsid w:val="00317AB2"/>
    <w:rsid w:val="00324952"/>
    <w:rsid w:val="00341012"/>
    <w:rsid w:val="00342BE8"/>
    <w:rsid w:val="00344BD5"/>
    <w:rsid w:val="00344CA7"/>
    <w:rsid w:val="00344EC9"/>
    <w:rsid w:val="00345B18"/>
    <w:rsid w:val="00346169"/>
    <w:rsid w:val="003478B2"/>
    <w:rsid w:val="00351E0E"/>
    <w:rsid w:val="00352EB9"/>
    <w:rsid w:val="00362473"/>
    <w:rsid w:val="00362E31"/>
    <w:rsid w:val="00372621"/>
    <w:rsid w:val="00374987"/>
    <w:rsid w:val="0038212B"/>
    <w:rsid w:val="0038301C"/>
    <w:rsid w:val="00383377"/>
    <w:rsid w:val="00383992"/>
    <w:rsid w:val="00392B58"/>
    <w:rsid w:val="00394ABB"/>
    <w:rsid w:val="003A4ACA"/>
    <w:rsid w:val="003A7FDD"/>
    <w:rsid w:val="003B23EB"/>
    <w:rsid w:val="003B2F4F"/>
    <w:rsid w:val="003B5511"/>
    <w:rsid w:val="003B7FA2"/>
    <w:rsid w:val="003D3FCA"/>
    <w:rsid w:val="003D4854"/>
    <w:rsid w:val="003E2C8E"/>
    <w:rsid w:val="003E3CB2"/>
    <w:rsid w:val="003E52E4"/>
    <w:rsid w:val="003F0F97"/>
    <w:rsid w:val="00404BE5"/>
    <w:rsid w:val="00410AE1"/>
    <w:rsid w:val="00410FF6"/>
    <w:rsid w:val="00411330"/>
    <w:rsid w:val="00412456"/>
    <w:rsid w:val="00417BC1"/>
    <w:rsid w:val="0042330A"/>
    <w:rsid w:val="00427D9D"/>
    <w:rsid w:val="00431F52"/>
    <w:rsid w:val="00434B10"/>
    <w:rsid w:val="0044494C"/>
    <w:rsid w:val="00446CFB"/>
    <w:rsid w:val="004506ED"/>
    <w:rsid w:val="004561C6"/>
    <w:rsid w:val="0045698C"/>
    <w:rsid w:val="004621CC"/>
    <w:rsid w:val="00467546"/>
    <w:rsid w:val="00473D54"/>
    <w:rsid w:val="00477B78"/>
    <w:rsid w:val="00481926"/>
    <w:rsid w:val="00483F92"/>
    <w:rsid w:val="00492606"/>
    <w:rsid w:val="004948B2"/>
    <w:rsid w:val="00496F6D"/>
    <w:rsid w:val="004A0757"/>
    <w:rsid w:val="004B09F8"/>
    <w:rsid w:val="004B76B1"/>
    <w:rsid w:val="004C2AEE"/>
    <w:rsid w:val="004D5F90"/>
    <w:rsid w:val="004E1AF5"/>
    <w:rsid w:val="004E2593"/>
    <w:rsid w:val="004E394D"/>
    <w:rsid w:val="004E6E44"/>
    <w:rsid w:val="004F53C1"/>
    <w:rsid w:val="004F682C"/>
    <w:rsid w:val="004F765A"/>
    <w:rsid w:val="00505F55"/>
    <w:rsid w:val="00507BC7"/>
    <w:rsid w:val="00510B86"/>
    <w:rsid w:val="00536A21"/>
    <w:rsid w:val="005377C3"/>
    <w:rsid w:val="005438D0"/>
    <w:rsid w:val="0054486C"/>
    <w:rsid w:val="00546B32"/>
    <w:rsid w:val="0055022D"/>
    <w:rsid w:val="00550C9A"/>
    <w:rsid w:val="00553BA4"/>
    <w:rsid w:val="00576948"/>
    <w:rsid w:val="0057789D"/>
    <w:rsid w:val="00583510"/>
    <w:rsid w:val="00585BBF"/>
    <w:rsid w:val="00585BED"/>
    <w:rsid w:val="005916AB"/>
    <w:rsid w:val="00592496"/>
    <w:rsid w:val="00593595"/>
    <w:rsid w:val="005A3424"/>
    <w:rsid w:val="005A662C"/>
    <w:rsid w:val="005A6E3C"/>
    <w:rsid w:val="005B70C2"/>
    <w:rsid w:val="005C488D"/>
    <w:rsid w:val="005C4EED"/>
    <w:rsid w:val="005C60E3"/>
    <w:rsid w:val="005C6D48"/>
    <w:rsid w:val="005C778B"/>
    <w:rsid w:val="005D4B86"/>
    <w:rsid w:val="005D5007"/>
    <w:rsid w:val="005D50CB"/>
    <w:rsid w:val="005E0ACC"/>
    <w:rsid w:val="005E0C80"/>
    <w:rsid w:val="005E63A3"/>
    <w:rsid w:val="005F1452"/>
    <w:rsid w:val="005F1576"/>
    <w:rsid w:val="005F247D"/>
    <w:rsid w:val="005F2E6C"/>
    <w:rsid w:val="005F6431"/>
    <w:rsid w:val="005F6B6B"/>
    <w:rsid w:val="006024A8"/>
    <w:rsid w:val="0061181B"/>
    <w:rsid w:val="0061768E"/>
    <w:rsid w:val="00620930"/>
    <w:rsid w:val="00632469"/>
    <w:rsid w:val="00640E29"/>
    <w:rsid w:val="006412C9"/>
    <w:rsid w:val="006442EC"/>
    <w:rsid w:val="00647938"/>
    <w:rsid w:val="00655603"/>
    <w:rsid w:val="00655F15"/>
    <w:rsid w:val="0066304C"/>
    <w:rsid w:val="00664139"/>
    <w:rsid w:val="00666EBB"/>
    <w:rsid w:val="00671561"/>
    <w:rsid w:val="00672718"/>
    <w:rsid w:val="006769A7"/>
    <w:rsid w:val="00676BCC"/>
    <w:rsid w:val="0067774C"/>
    <w:rsid w:val="00682D7F"/>
    <w:rsid w:val="00682EDF"/>
    <w:rsid w:val="006858E7"/>
    <w:rsid w:val="00686123"/>
    <w:rsid w:val="00687554"/>
    <w:rsid w:val="00693448"/>
    <w:rsid w:val="00695008"/>
    <w:rsid w:val="00696175"/>
    <w:rsid w:val="006A0416"/>
    <w:rsid w:val="006A3A89"/>
    <w:rsid w:val="006A6FDC"/>
    <w:rsid w:val="006C3929"/>
    <w:rsid w:val="006C3E4B"/>
    <w:rsid w:val="006C5D54"/>
    <w:rsid w:val="006D0B0B"/>
    <w:rsid w:val="006D0B89"/>
    <w:rsid w:val="006D278B"/>
    <w:rsid w:val="006D5D6F"/>
    <w:rsid w:val="006E4E54"/>
    <w:rsid w:val="006F1419"/>
    <w:rsid w:val="00700CD4"/>
    <w:rsid w:val="00701DF4"/>
    <w:rsid w:val="00704174"/>
    <w:rsid w:val="00704536"/>
    <w:rsid w:val="0071201B"/>
    <w:rsid w:val="00713153"/>
    <w:rsid w:val="00723417"/>
    <w:rsid w:val="007349D4"/>
    <w:rsid w:val="00737891"/>
    <w:rsid w:val="00754120"/>
    <w:rsid w:val="00756B93"/>
    <w:rsid w:val="0076124E"/>
    <w:rsid w:val="007643B3"/>
    <w:rsid w:val="007707CC"/>
    <w:rsid w:val="00770932"/>
    <w:rsid w:val="00771CB6"/>
    <w:rsid w:val="0077217D"/>
    <w:rsid w:val="00773EE0"/>
    <w:rsid w:val="0077446E"/>
    <w:rsid w:val="00784182"/>
    <w:rsid w:val="007848C2"/>
    <w:rsid w:val="00786728"/>
    <w:rsid w:val="00793BCC"/>
    <w:rsid w:val="007974AB"/>
    <w:rsid w:val="007A0A4C"/>
    <w:rsid w:val="007B039C"/>
    <w:rsid w:val="007B13FA"/>
    <w:rsid w:val="007B46F9"/>
    <w:rsid w:val="007B4DD3"/>
    <w:rsid w:val="007B4F12"/>
    <w:rsid w:val="007B57E2"/>
    <w:rsid w:val="007C0768"/>
    <w:rsid w:val="007C536F"/>
    <w:rsid w:val="007D16E0"/>
    <w:rsid w:val="007D5CA1"/>
    <w:rsid w:val="007D637D"/>
    <w:rsid w:val="007E3B70"/>
    <w:rsid w:val="007F05A2"/>
    <w:rsid w:val="007F1ED1"/>
    <w:rsid w:val="007F7875"/>
    <w:rsid w:val="00800AE0"/>
    <w:rsid w:val="00827E67"/>
    <w:rsid w:val="00832102"/>
    <w:rsid w:val="00833FA8"/>
    <w:rsid w:val="00836286"/>
    <w:rsid w:val="0084564C"/>
    <w:rsid w:val="00851F1E"/>
    <w:rsid w:val="00855100"/>
    <w:rsid w:val="008554BD"/>
    <w:rsid w:val="008559D9"/>
    <w:rsid w:val="008662AB"/>
    <w:rsid w:val="00867DE4"/>
    <w:rsid w:val="00871B2D"/>
    <w:rsid w:val="008809AC"/>
    <w:rsid w:val="00885497"/>
    <w:rsid w:val="008862A7"/>
    <w:rsid w:val="008A2936"/>
    <w:rsid w:val="008A6FAF"/>
    <w:rsid w:val="008B03AA"/>
    <w:rsid w:val="008B1FF5"/>
    <w:rsid w:val="008B33CC"/>
    <w:rsid w:val="008B3530"/>
    <w:rsid w:val="008D36D8"/>
    <w:rsid w:val="008D614F"/>
    <w:rsid w:val="008D7CE8"/>
    <w:rsid w:val="008E7DED"/>
    <w:rsid w:val="008F0E86"/>
    <w:rsid w:val="0090366D"/>
    <w:rsid w:val="00905011"/>
    <w:rsid w:val="00911DD8"/>
    <w:rsid w:val="00917770"/>
    <w:rsid w:val="00921D22"/>
    <w:rsid w:val="00921EF0"/>
    <w:rsid w:val="0093771B"/>
    <w:rsid w:val="0094137E"/>
    <w:rsid w:val="00943B87"/>
    <w:rsid w:val="009442C5"/>
    <w:rsid w:val="0094685F"/>
    <w:rsid w:val="00955E9F"/>
    <w:rsid w:val="00956048"/>
    <w:rsid w:val="00961BF1"/>
    <w:rsid w:val="0096338E"/>
    <w:rsid w:val="009709F2"/>
    <w:rsid w:val="00973337"/>
    <w:rsid w:val="0097377E"/>
    <w:rsid w:val="0097487E"/>
    <w:rsid w:val="00977060"/>
    <w:rsid w:val="0098378E"/>
    <w:rsid w:val="00986F29"/>
    <w:rsid w:val="00991EA4"/>
    <w:rsid w:val="009943A8"/>
    <w:rsid w:val="009947D3"/>
    <w:rsid w:val="009965AB"/>
    <w:rsid w:val="009A156D"/>
    <w:rsid w:val="009A55AE"/>
    <w:rsid w:val="009B5851"/>
    <w:rsid w:val="009B6F68"/>
    <w:rsid w:val="009C406D"/>
    <w:rsid w:val="009C5DDA"/>
    <w:rsid w:val="009D06AD"/>
    <w:rsid w:val="009D6DA7"/>
    <w:rsid w:val="009E02A8"/>
    <w:rsid w:val="009E265C"/>
    <w:rsid w:val="009E2D73"/>
    <w:rsid w:val="009E5A22"/>
    <w:rsid w:val="009E5BB6"/>
    <w:rsid w:val="009F404C"/>
    <w:rsid w:val="00A00330"/>
    <w:rsid w:val="00A031DE"/>
    <w:rsid w:val="00A14698"/>
    <w:rsid w:val="00A15119"/>
    <w:rsid w:val="00A219F9"/>
    <w:rsid w:val="00A31FCC"/>
    <w:rsid w:val="00A33886"/>
    <w:rsid w:val="00A36DBC"/>
    <w:rsid w:val="00A413AD"/>
    <w:rsid w:val="00A42F44"/>
    <w:rsid w:val="00A430F4"/>
    <w:rsid w:val="00A44A41"/>
    <w:rsid w:val="00A50EDE"/>
    <w:rsid w:val="00A52DBF"/>
    <w:rsid w:val="00A53396"/>
    <w:rsid w:val="00A5452F"/>
    <w:rsid w:val="00A57284"/>
    <w:rsid w:val="00A62905"/>
    <w:rsid w:val="00A6409C"/>
    <w:rsid w:val="00A747A4"/>
    <w:rsid w:val="00A76E82"/>
    <w:rsid w:val="00A8293C"/>
    <w:rsid w:val="00A949AD"/>
    <w:rsid w:val="00AB11DB"/>
    <w:rsid w:val="00AB1613"/>
    <w:rsid w:val="00AC2C79"/>
    <w:rsid w:val="00AC3596"/>
    <w:rsid w:val="00AC5762"/>
    <w:rsid w:val="00AD0292"/>
    <w:rsid w:val="00AD09F4"/>
    <w:rsid w:val="00AD28DC"/>
    <w:rsid w:val="00AD797A"/>
    <w:rsid w:val="00AE4204"/>
    <w:rsid w:val="00AF1354"/>
    <w:rsid w:val="00B04987"/>
    <w:rsid w:val="00B067B2"/>
    <w:rsid w:val="00B07A1C"/>
    <w:rsid w:val="00B12151"/>
    <w:rsid w:val="00B13F7B"/>
    <w:rsid w:val="00B1669E"/>
    <w:rsid w:val="00B21F2B"/>
    <w:rsid w:val="00B23A19"/>
    <w:rsid w:val="00B256BD"/>
    <w:rsid w:val="00B3064B"/>
    <w:rsid w:val="00B30E1F"/>
    <w:rsid w:val="00B32F56"/>
    <w:rsid w:val="00B5069E"/>
    <w:rsid w:val="00B54FA2"/>
    <w:rsid w:val="00B559AE"/>
    <w:rsid w:val="00B576D4"/>
    <w:rsid w:val="00B605B4"/>
    <w:rsid w:val="00B65994"/>
    <w:rsid w:val="00B718B5"/>
    <w:rsid w:val="00B72A34"/>
    <w:rsid w:val="00B7695F"/>
    <w:rsid w:val="00B80C73"/>
    <w:rsid w:val="00B824FB"/>
    <w:rsid w:val="00B84030"/>
    <w:rsid w:val="00B8579B"/>
    <w:rsid w:val="00B85D54"/>
    <w:rsid w:val="00B86E61"/>
    <w:rsid w:val="00B90483"/>
    <w:rsid w:val="00B9269A"/>
    <w:rsid w:val="00B93DBC"/>
    <w:rsid w:val="00BA21E0"/>
    <w:rsid w:val="00BA3557"/>
    <w:rsid w:val="00BB02A3"/>
    <w:rsid w:val="00BB7153"/>
    <w:rsid w:val="00BD1277"/>
    <w:rsid w:val="00BD600A"/>
    <w:rsid w:val="00BD6C3F"/>
    <w:rsid w:val="00BE2E9A"/>
    <w:rsid w:val="00BE37C9"/>
    <w:rsid w:val="00BF20DB"/>
    <w:rsid w:val="00BF73DD"/>
    <w:rsid w:val="00BF7BAD"/>
    <w:rsid w:val="00C0088E"/>
    <w:rsid w:val="00C02189"/>
    <w:rsid w:val="00C30FDC"/>
    <w:rsid w:val="00C319C9"/>
    <w:rsid w:val="00C33895"/>
    <w:rsid w:val="00C3680C"/>
    <w:rsid w:val="00C434C6"/>
    <w:rsid w:val="00C44C07"/>
    <w:rsid w:val="00C4612E"/>
    <w:rsid w:val="00C54E49"/>
    <w:rsid w:val="00C573B5"/>
    <w:rsid w:val="00C60E03"/>
    <w:rsid w:val="00C60E10"/>
    <w:rsid w:val="00C62F43"/>
    <w:rsid w:val="00C63B42"/>
    <w:rsid w:val="00C72DCE"/>
    <w:rsid w:val="00C935BF"/>
    <w:rsid w:val="00CA0A79"/>
    <w:rsid w:val="00CA163D"/>
    <w:rsid w:val="00CA33BA"/>
    <w:rsid w:val="00CB2620"/>
    <w:rsid w:val="00CB5102"/>
    <w:rsid w:val="00CC0774"/>
    <w:rsid w:val="00CC3862"/>
    <w:rsid w:val="00CC4ADD"/>
    <w:rsid w:val="00CC5622"/>
    <w:rsid w:val="00CD2BBD"/>
    <w:rsid w:val="00CD35A0"/>
    <w:rsid w:val="00CE087F"/>
    <w:rsid w:val="00CE0DAB"/>
    <w:rsid w:val="00CF75DD"/>
    <w:rsid w:val="00CF7E02"/>
    <w:rsid w:val="00D03421"/>
    <w:rsid w:val="00D05ACC"/>
    <w:rsid w:val="00D070FD"/>
    <w:rsid w:val="00D14DCC"/>
    <w:rsid w:val="00D204FD"/>
    <w:rsid w:val="00D258CC"/>
    <w:rsid w:val="00D33649"/>
    <w:rsid w:val="00D37DC0"/>
    <w:rsid w:val="00D4312A"/>
    <w:rsid w:val="00D4564B"/>
    <w:rsid w:val="00D464D3"/>
    <w:rsid w:val="00D52EEC"/>
    <w:rsid w:val="00D55A78"/>
    <w:rsid w:val="00D55FCF"/>
    <w:rsid w:val="00D60B6C"/>
    <w:rsid w:val="00D62E84"/>
    <w:rsid w:val="00D65095"/>
    <w:rsid w:val="00D809C7"/>
    <w:rsid w:val="00D903B2"/>
    <w:rsid w:val="00D90B0C"/>
    <w:rsid w:val="00D927CA"/>
    <w:rsid w:val="00DA1E2C"/>
    <w:rsid w:val="00DA544A"/>
    <w:rsid w:val="00DB79CE"/>
    <w:rsid w:val="00DC29A8"/>
    <w:rsid w:val="00DD1471"/>
    <w:rsid w:val="00DD1B35"/>
    <w:rsid w:val="00DE04EC"/>
    <w:rsid w:val="00DE1D58"/>
    <w:rsid w:val="00DE53FD"/>
    <w:rsid w:val="00DF0050"/>
    <w:rsid w:val="00DF192B"/>
    <w:rsid w:val="00DF2DC4"/>
    <w:rsid w:val="00DF3708"/>
    <w:rsid w:val="00DF422E"/>
    <w:rsid w:val="00E04C58"/>
    <w:rsid w:val="00E06B97"/>
    <w:rsid w:val="00E07FE4"/>
    <w:rsid w:val="00E1178C"/>
    <w:rsid w:val="00E12865"/>
    <w:rsid w:val="00E1598C"/>
    <w:rsid w:val="00E15C8A"/>
    <w:rsid w:val="00E171D4"/>
    <w:rsid w:val="00E20766"/>
    <w:rsid w:val="00E20D5A"/>
    <w:rsid w:val="00E2433A"/>
    <w:rsid w:val="00E275D0"/>
    <w:rsid w:val="00E342E2"/>
    <w:rsid w:val="00E35604"/>
    <w:rsid w:val="00E40FD3"/>
    <w:rsid w:val="00E46D74"/>
    <w:rsid w:val="00E510E7"/>
    <w:rsid w:val="00E54080"/>
    <w:rsid w:val="00E55CDD"/>
    <w:rsid w:val="00E5799B"/>
    <w:rsid w:val="00E63F09"/>
    <w:rsid w:val="00E679C1"/>
    <w:rsid w:val="00E67C16"/>
    <w:rsid w:val="00E72030"/>
    <w:rsid w:val="00E774DF"/>
    <w:rsid w:val="00E7796F"/>
    <w:rsid w:val="00E80074"/>
    <w:rsid w:val="00E848A7"/>
    <w:rsid w:val="00E85548"/>
    <w:rsid w:val="00E94326"/>
    <w:rsid w:val="00E94979"/>
    <w:rsid w:val="00EB0525"/>
    <w:rsid w:val="00EB0AF9"/>
    <w:rsid w:val="00EB20C3"/>
    <w:rsid w:val="00EC133C"/>
    <w:rsid w:val="00EC2A45"/>
    <w:rsid w:val="00ED459B"/>
    <w:rsid w:val="00ED57CB"/>
    <w:rsid w:val="00EF4802"/>
    <w:rsid w:val="00F0324A"/>
    <w:rsid w:val="00F033A8"/>
    <w:rsid w:val="00F07FD8"/>
    <w:rsid w:val="00F15C5B"/>
    <w:rsid w:val="00F204D5"/>
    <w:rsid w:val="00F211D0"/>
    <w:rsid w:val="00F31077"/>
    <w:rsid w:val="00F34647"/>
    <w:rsid w:val="00F5082F"/>
    <w:rsid w:val="00F50E5A"/>
    <w:rsid w:val="00F5249D"/>
    <w:rsid w:val="00F53D8C"/>
    <w:rsid w:val="00F5551B"/>
    <w:rsid w:val="00F62AA8"/>
    <w:rsid w:val="00F62E20"/>
    <w:rsid w:val="00F631D3"/>
    <w:rsid w:val="00F64A66"/>
    <w:rsid w:val="00F67480"/>
    <w:rsid w:val="00F67A2E"/>
    <w:rsid w:val="00F7046B"/>
    <w:rsid w:val="00F71779"/>
    <w:rsid w:val="00F81E51"/>
    <w:rsid w:val="00F921CA"/>
    <w:rsid w:val="00FA1556"/>
    <w:rsid w:val="00FA5A76"/>
    <w:rsid w:val="00FB0000"/>
    <w:rsid w:val="00FD03F6"/>
    <w:rsid w:val="00FD1260"/>
    <w:rsid w:val="00FD1AD7"/>
    <w:rsid w:val="00FD4154"/>
    <w:rsid w:val="00FD47E3"/>
    <w:rsid w:val="00FE15F4"/>
    <w:rsid w:val="00FE3C6E"/>
    <w:rsid w:val="00FF2FCA"/>
    <w:rsid w:val="00FF5CAC"/>
    <w:rsid w:val="01CF40FF"/>
    <w:rsid w:val="01F9369C"/>
    <w:rsid w:val="07117E65"/>
    <w:rsid w:val="10AD356D"/>
    <w:rsid w:val="12D6772B"/>
    <w:rsid w:val="186200D1"/>
    <w:rsid w:val="199231F6"/>
    <w:rsid w:val="1CC321A1"/>
    <w:rsid w:val="1CFC4CF1"/>
    <w:rsid w:val="1E5254EB"/>
    <w:rsid w:val="26A071FF"/>
    <w:rsid w:val="2A0D246A"/>
    <w:rsid w:val="2F8313F4"/>
    <w:rsid w:val="32EE6112"/>
    <w:rsid w:val="41B40511"/>
    <w:rsid w:val="426B6325"/>
    <w:rsid w:val="4410629A"/>
    <w:rsid w:val="4AEF3E4D"/>
    <w:rsid w:val="4D385014"/>
    <w:rsid w:val="4E0251AD"/>
    <w:rsid w:val="52184B9A"/>
    <w:rsid w:val="551651F9"/>
    <w:rsid w:val="5A845386"/>
    <w:rsid w:val="5CC8155A"/>
    <w:rsid w:val="6C7078D2"/>
    <w:rsid w:val="75451206"/>
    <w:rsid w:val="76A94137"/>
    <w:rsid w:val="76B61ED3"/>
    <w:rsid w:val="76DA0E5D"/>
    <w:rsid w:val="77621522"/>
    <w:rsid w:val="7EF14C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FollowedHyperlink" w:unhideWhenUsed="0" w:qFormat="1"/>
    <w:lsdException w:name="Strong" w:locked="1" w:semiHidden="0" w:uiPriority="0" w:unhideWhenUsed="0" w:qFormat="1"/>
    <w:lsdException w:name="Emphasis" w:semiHidden="0" w:unhideWhenUsed="0" w:qFormat="1"/>
    <w:lsdException w:name="Normal (Web)" w:semiHidden="0" w:unhideWhenUsed="0" w:qFormat="1"/>
    <w:lsdException w:name="HTML Address" w:unhideWhenUsed="0" w:qFormat="1"/>
    <w:lsdException w:name="HTML Cite" w:unhideWhenUsed="0" w:qFormat="1"/>
    <w:lsdException w:name="HTML Code"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BAD"/>
    <w:pPr>
      <w:widowControl w:val="0"/>
      <w:jc w:val="both"/>
    </w:pPr>
    <w:rPr>
      <w:kern w:val="2"/>
      <w:sz w:val="21"/>
      <w:szCs w:val="22"/>
    </w:rPr>
  </w:style>
  <w:style w:type="paragraph" w:styleId="1">
    <w:name w:val="heading 1"/>
    <w:basedOn w:val="a"/>
    <w:next w:val="a"/>
    <w:link w:val="1Char"/>
    <w:uiPriority w:val="99"/>
    <w:qFormat/>
    <w:rsid w:val="00BF7BAD"/>
    <w:pPr>
      <w:widowControl/>
      <w:spacing w:before="100" w:beforeAutospacing="1" w:after="100" w:afterAutospacing="1"/>
      <w:jc w:val="left"/>
      <w:outlineLvl w:val="0"/>
    </w:pPr>
    <w:rPr>
      <w:rFonts w:ascii="宋体" w:hAnsi="宋体" w:cs="宋体"/>
      <w:kern w:val="36"/>
      <w:sz w:val="48"/>
      <w:szCs w:val="48"/>
    </w:rPr>
  </w:style>
  <w:style w:type="paragraph" w:styleId="2">
    <w:name w:val="heading 2"/>
    <w:basedOn w:val="a"/>
    <w:next w:val="a"/>
    <w:link w:val="2Char"/>
    <w:uiPriority w:val="99"/>
    <w:qFormat/>
    <w:rsid w:val="00BF7BAD"/>
    <w:pPr>
      <w:widowControl/>
      <w:spacing w:before="100" w:beforeAutospacing="1" w:after="100" w:afterAutospacing="1"/>
      <w:jc w:val="left"/>
      <w:outlineLvl w:val="1"/>
    </w:pPr>
    <w:rPr>
      <w:rFonts w:ascii="宋体" w:hAnsi="宋体" w:cs="宋体"/>
      <w:kern w:val="0"/>
      <w:sz w:val="36"/>
      <w:szCs w:val="36"/>
    </w:rPr>
  </w:style>
  <w:style w:type="paragraph" w:styleId="3">
    <w:name w:val="heading 3"/>
    <w:basedOn w:val="a"/>
    <w:next w:val="a"/>
    <w:link w:val="3Char"/>
    <w:uiPriority w:val="99"/>
    <w:qFormat/>
    <w:rsid w:val="00BF7BAD"/>
    <w:pPr>
      <w:widowControl/>
      <w:spacing w:before="100" w:beforeAutospacing="1" w:after="100" w:afterAutospacing="1"/>
      <w:jc w:val="left"/>
      <w:outlineLvl w:val="2"/>
    </w:pPr>
    <w:rPr>
      <w:rFonts w:ascii="宋体" w:hAnsi="宋体" w:cs="宋体"/>
      <w:kern w:val="0"/>
      <w:sz w:val="27"/>
      <w:szCs w:val="27"/>
    </w:rPr>
  </w:style>
  <w:style w:type="paragraph" w:styleId="4">
    <w:name w:val="heading 4"/>
    <w:basedOn w:val="a"/>
    <w:next w:val="a"/>
    <w:link w:val="4Char"/>
    <w:uiPriority w:val="99"/>
    <w:qFormat/>
    <w:rsid w:val="00BF7BAD"/>
    <w:pPr>
      <w:widowControl/>
      <w:spacing w:before="100" w:beforeAutospacing="1" w:after="100" w:afterAutospacing="1"/>
      <w:jc w:val="left"/>
      <w:outlineLvl w:val="3"/>
    </w:pPr>
    <w:rPr>
      <w:rFonts w:ascii="宋体" w:hAnsi="宋体" w:cs="宋体"/>
      <w:kern w:val="0"/>
      <w:sz w:val="24"/>
      <w:szCs w:val="24"/>
    </w:rPr>
  </w:style>
  <w:style w:type="paragraph" w:styleId="5">
    <w:name w:val="heading 5"/>
    <w:basedOn w:val="a"/>
    <w:next w:val="a"/>
    <w:link w:val="5Char"/>
    <w:uiPriority w:val="99"/>
    <w:qFormat/>
    <w:rsid w:val="00BF7BAD"/>
    <w:pPr>
      <w:widowControl/>
      <w:spacing w:before="100" w:beforeAutospacing="1" w:after="100" w:afterAutospacing="1"/>
      <w:jc w:val="left"/>
      <w:outlineLvl w:val="4"/>
    </w:pPr>
    <w:rPr>
      <w:rFonts w:ascii="宋体" w:hAnsi="宋体" w:cs="宋体"/>
      <w:kern w:val="0"/>
      <w:sz w:val="20"/>
      <w:szCs w:val="20"/>
    </w:rPr>
  </w:style>
  <w:style w:type="paragraph" w:styleId="6">
    <w:name w:val="heading 6"/>
    <w:basedOn w:val="a"/>
    <w:next w:val="a"/>
    <w:link w:val="6Char"/>
    <w:uiPriority w:val="99"/>
    <w:qFormat/>
    <w:rsid w:val="00BF7BAD"/>
    <w:pPr>
      <w:widowControl/>
      <w:spacing w:before="100" w:beforeAutospacing="1" w:after="100" w:afterAutospacing="1"/>
      <w:jc w:val="left"/>
      <w:outlineLvl w:val="5"/>
    </w:pPr>
    <w:rPr>
      <w:rFonts w:ascii="宋体" w:hAnsi="宋体" w:cs="宋体"/>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Address"/>
    <w:basedOn w:val="a"/>
    <w:link w:val="HTMLChar"/>
    <w:uiPriority w:val="99"/>
    <w:semiHidden/>
    <w:qFormat/>
    <w:rsid w:val="00BF7BAD"/>
    <w:pPr>
      <w:widowControl/>
      <w:jc w:val="left"/>
    </w:pPr>
    <w:rPr>
      <w:rFonts w:ascii="宋体" w:hAnsi="宋体" w:cs="宋体"/>
      <w:kern w:val="0"/>
      <w:sz w:val="24"/>
      <w:szCs w:val="24"/>
    </w:rPr>
  </w:style>
  <w:style w:type="paragraph" w:styleId="a3">
    <w:name w:val="footer"/>
    <w:basedOn w:val="a"/>
    <w:link w:val="Char"/>
    <w:uiPriority w:val="99"/>
    <w:qFormat/>
    <w:rsid w:val="00BF7BAD"/>
    <w:pPr>
      <w:tabs>
        <w:tab w:val="center" w:pos="4153"/>
        <w:tab w:val="right" w:pos="8306"/>
      </w:tabs>
      <w:snapToGrid w:val="0"/>
      <w:jc w:val="left"/>
    </w:pPr>
    <w:rPr>
      <w:sz w:val="18"/>
      <w:szCs w:val="18"/>
    </w:rPr>
  </w:style>
  <w:style w:type="paragraph" w:styleId="a4">
    <w:name w:val="header"/>
    <w:basedOn w:val="a"/>
    <w:link w:val="Char0"/>
    <w:uiPriority w:val="99"/>
    <w:semiHidden/>
    <w:qFormat/>
    <w:rsid w:val="00BF7BA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qFormat/>
    <w:locked/>
    <w:rsid w:val="00BF7BAD"/>
    <w:pPr>
      <w:spacing w:before="240" w:after="60"/>
      <w:jc w:val="center"/>
      <w:outlineLvl w:val="0"/>
    </w:pPr>
    <w:rPr>
      <w:rFonts w:ascii="等线 Light" w:hAnsi="等线 Light"/>
      <w:b/>
      <w:bCs/>
      <w:sz w:val="32"/>
      <w:szCs w:val="32"/>
    </w:rPr>
  </w:style>
  <w:style w:type="character" w:styleId="a7">
    <w:name w:val="FollowedHyperlink"/>
    <w:uiPriority w:val="99"/>
    <w:semiHidden/>
    <w:qFormat/>
    <w:rsid w:val="00BF7BAD"/>
    <w:rPr>
      <w:rFonts w:cs="Times New Roman"/>
      <w:color w:val="252525"/>
      <w:u w:val="none"/>
    </w:rPr>
  </w:style>
  <w:style w:type="character" w:styleId="a8">
    <w:name w:val="Emphasis"/>
    <w:uiPriority w:val="99"/>
    <w:qFormat/>
    <w:rsid w:val="00BF7BAD"/>
    <w:rPr>
      <w:rFonts w:cs="Times New Roman"/>
    </w:rPr>
  </w:style>
  <w:style w:type="character" w:styleId="a9">
    <w:name w:val="Hyperlink"/>
    <w:uiPriority w:val="99"/>
    <w:semiHidden/>
    <w:qFormat/>
    <w:rsid w:val="00BF7BAD"/>
    <w:rPr>
      <w:rFonts w:cs="Times New Roman"/>
      <w:color w:val="252525"/>
      <w:u w:val="none"/>
    </w:rPr>
  </w:style>
  <w:style w:type="character" w:styleId="HTML0">
    <w:name w:val="HTML Code"/>
    <w:uiPriority w:val="99"/>
    <w:semiHidden/>
    <w:qFormat/>
    <w:rsid w:val="00BF7BAD"/>
    <w:rPr>
      <w:rFonts w:ascii="宋体" w:eastAsia="宋体" w:hAnsi="宋体" w:cs="宋体"/>
      <w:sz w:val="24"/>
      <w:szCs w:val="24"/>
    </w:rPr>
  </w:style>
  <w:style w:type="character" w:styleId="HTML1">
    <w:name w:val="HTML Cite"/>
    <w:uiPriority w:val="99"/>
    <w:semiHidden/>
    <w:qFormat/>
    <w:rsid w:val="00BF7BAD"/>
    <w:rPr>
      <w:rFonts w:cs="Times New Roman"/>
    </w:rPr>
  </w:style>
  <w:style w:type="character" w:customStyle="1" w:styleId="1Char">
    <w:name w:val="标题 1 Char"/>
    <w:link w:val="1"/>
    <w:uiPriority w:val="99"/>
    <w:qFormat/>
    <w:locked/>
    <w:rsid w:val="00BF7BAD"/>
    <w:rPr>
      <w:rFonts w:ascii="宋体" w:eastAsia="宋体" w:hAnsi="宋体" w:cs="宋体"/>
      <w:kern w:val="36"/>
      <w:sz w:val="48"/>
      <w:szCs w:val="48"/>
    </w:rPr>
  </w:style>
  <w:style w:type="character" w:customStyle="1" w:styleId="2Char">
    <w:name w:val="标题 2 Char"/>
    <w:link w:val="2"/>
    <w:uiPriority w:val="99"/>
    <w:qFormat/>
    <w:locked/>
    <w:rsid w:val="00BF7BAD"/>
    <w:rPr>
      <w:rFonts w:ascii="宋体" w:eastAsia="宋体" w:hAnsi="宋体" w:cs="宋体"/>
      <w:kern w:val="0"/>
      <w:sz w:val="36"/>
      <w:szCs w:val="36"/>
    </w:rPr>
  </w:style>
  <w:style w:type="character" w:customStyle="1" w:styleId="3Char">
    <w:name w:val="标题 3 Char"/>
    <w:link w:val="3"/>
    <w:uiPriority w:val="99"/>
    <w:qFormat/>
    <w:locked/>
    <w:rsid w:val="00BF7BAD"/>
    <w:rPr>
      <w:rFonts w:ascii="宋体" w:eastAsia="宋体" w:hAnsi="宋体" w:cs="宋体"/>
      <w:kern w:val="0"/>
      <w:sz w:val="27"/>
      <w:szCs w:val="27"/>
    </w:rPr>
  </w:style>
  <w:style w:type="character" w:customStyle="1" w:styleId="4Char">
    <w:name w:val="标题 4 Char"/>
    <w:link w:val="4"/>
    <w:uiPriority w:val="99"/>
    <w:qFormat/>
    <w:locked/>
    <w:rsid w:val="00BF7BAD"/>
    <w:rPr>
      <w:rFonts w:ascii="宋体" w:eastAsia="宋体" w:hAnsi="宋体" w:cs="宋体"/>
      <w:kern w:val="0"/>
      <w:sz w:val="24"/>
      <w:szCs w:val="24"/>
    </w:rPr>
  </w:style>
  <w:style w:type="character" w:customStyle="1" w:styleId="5Char">
    <w:name w:val="标题 5 Char"/>
    <w:link w:val="5"/>
    <w:uiPriority w:val="99"/>
    <w:qFormat/>
    <w:locked/>
    <w:rsid w:val="00BF7BAD"/>
    <w:rPr>
      <w:rFonts w:ascii="宋体" w:eastAsia="宋体" w:hAnsi="宋体" w:cs="宋体"/>
      <w:kern w:val="0"/>
      <w:sz w:val="20"/>
      <w:szCs w:val="20"/>
    </w:rPr>
  </w:style>
  <w:style w:type="character" w:customStyle="1" w:styleId="6Char">
    <w:name w:val="标题 6 Char"/>
    <w:link w:val="6"/>
    <w:uiPriority w:val="99"/>
    <w:qFormat/>
    <w:locked/>
    <w:rsid w:val="00BF7BAD"/>
    <w:rPr>
      <w:rFonts w:ascii="宋体" w:eastAsia="宋体" w:hAnsi="宋体" w:cs="宋体"/>
      <w:kern w:val="0"/>
      <w:sz w:val="15"/>
      <w:szCs w:val="15"/>
    </w:rPr>
  </w:style>
  <w:style w:type="character" w:customStyle="1" w:styleId="HTMLChar">
    <w:name w:val="HTML 地址 Char"/>
    <w:link w:val="HTML"/>
    <w:uiPriority w:val="99"/>
    <w:semiHidden/>
    <w:qFormat/>
    <w:locked/>
    <w:rsid w:val="00BF7BAD"/>
    <w:rPr>
      <w:rFonts w:ascii="宋体" w:eastAsia="宋体" w:hAnsi="宋体" w:cs="宋体"/>
      <w:kern w:val="0"/>
      <w:sz w:val="24"/>
      <w:szCs w:val="24"/>
    </w:rPr>
  </w:style>
  <w:style w:type="character" w:customStyle="1" w:styleId="Char">
    <w:name w:val="页脚 Char"/>
    <w:link w:val="a3"/>
    <w:uiPriority w:val="99"/>
    <w:qFormat/>
    <w:locked/>
    <w:rsid w:val="00BF7BAD"/>
    <w:rPr>
      <w:rFonts w:cs="Times New Roman"/>
      <w:sz w:val="18"/>
      <w:szCs w:val="18"/>
    </w:rPr>
  </w:style>
  <w:style w:type="character" w:customStyle="1" w:styleId="Char0">
    <w:name w:val="页眉 Char"/>
    <w:link w:val="a4"/>
    <w:uiPriority w:val="99"/>
    <w:semiHidden/>
    <w:qFormat/>
    <w:locked/>
    <w:rsid w:val="00BF7BAD"/>
    <w:rPr>
      <w:rFonts w:cs="Times New Roman"/>
      <w:sz w:val="18"/>
      <w:szCs w:val="18"/>
    </w:rPr>
  </w:style>
  <w:style w:type="character" w:customStyle="1" w:styleId="hj-easyread-speakerprocesser-position-action-icon1">
    <w:name w:val="hj-easyread-speakerprocesser-position-action-icon1"/>
    <w:uiPriority w:val="99"/>
    <w:qFormat/>
    <w:rsid w:val="00BF7BAD"/>
    <w:rPr>
      <w:rFonts w:cs="Times New Roman"/>
      <w:shd w:val="clear" w:color="auto" w:fill="auto"/>
    </w:rPr>
  </w:style>
  <w:style w:type="character" w:customStyle="1" w:styleId="hj-easyread-speakerprocesser-position-action-icon">
    <w:name w:val="hj-easyread-speakerprocesser-position-action-icon"/>
    <w:uiPriority w:val="99"/>
    <w:qFormat/>
    <w:rsid w:val="00BF7BAD"/>
    <w:rPr>
      <w:rFonts w:cs="Times New Roman"/>
    </w:rPr>
  </w:style>
  <w:style w:type="paragraph" w:customStyle="1" w:styleId="grid1">
    <w:name w:val="grid1"/>
    <w:basedOn w:val="a"/>
    <w:uiPriority w:val="99"/>
    <w:qFormat/>
    <w:rsid w:val="00BF7BAD"/>
    <w:pPr>
      <w:widowControl/>
      <w:pBdr>
        <w:top w:val="single" w:sz="6" w:space="2" w:color="DDDDDD"/>
        <w:left w:val="single" w:sz="6" w:space="2" w:color="DDDDDD"/>
        <w:bottom w:val="single" w:sz="6" w:space="2" w:color="DDDDDD"/>
        <w:right w:val="single" w:sz="6" w:space="2" w:color="DDDDDD"/>
      </w:pBdr>
      <w:jc w:val="left"/>
    </w:pPr>
    <w:rPr>
      <w:rFonts w:ascii="宋体" w:hAnsi="宋体" w:cs="宋体"/>
      <w:kern w:val="0"/>
      <w:sz w:val="24"/>
      <w:szCs w:val="24"/>
    </w:rPr>
  </w:style>
  <w:style w:type="paragraph" w:customStyle="1" w:styleId="hj-easyread-icons">
    <w:name w:val="hj-easyread-icons"/>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10">
    <w:name w:val="日期1"/>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navmenu">
    <w:name w:val="navmenu"/>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zwgknav2">
    <w:name w:val="zwgk_nav2"/>
    <w:basedOn w:val="a"/>
    <w:uiPriority w:val="99"/>
    <w:qFormat/>
    <w:rsid w:val="00BF7BAD"/>
    <w:pPr>
      <w:widowControl/>
      <w:pBdr>
        <w:top w:val="single" w:sz="6" w:space="0" w:color="CCCCCC"/>
        <w:left w:val="single" w:sz="6" w:space="0" w:color="CCCCCC"/>
        <w:bottom w:val="single" w:sz="6" w:space="0" w:color="CCCCCC"/>
        <w:right w:val="single" w:sz="6" w:space="0" w:color="CCCCCC"/>
      </w:pBdr>
      <w:spacing w:before="100" w:beforeAutospacing="1" w:after="105" w:line="570" w:lineRule="atLeast"/>
      <w:jc w:val="left"/>
    </w:pPr>
    <w:rPr>
      <w:rFonts w:ascii="宋体" w:hAnsi="宋体" w:cs="宋体"/>
      <w:kern w:val="0"/>
      <w:sz w:val="24"/>
      <w:szCs w:val="24"/>
    </w:rPr>
  </w:style>
  <w:style w:type="paragraph" w:customStyle="1" w:styleId="fwymtoptitel">
    <w:name w:val="fwym_top_titel"/>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search1">
    <w:name w:val="search1"/>
    <w:basedOn w:val="a"/>
    <w:uiPriority w:val="99"/>
    <w:qFormat/>
    <w:rsid w:val="00BF7BAD"/>
    <w:pPr>
      <w:widowControl/>
      <w:spacing w:line="660" w:lineRule="atLeast"/>
      <w:jc w:val="left"/>
    </w:pPr>
    <w:rPr>
      <w:rFonts w:ascii="宋体" w:hAnsi="宋体" w:cs="宋体"/>
      <w:kern w:val="0"/>
      <w:sz w:val="24"/>
      <w:szCs w:val="24"/>
    </w:rPr>
  </w:style>
  <w:style w:type="paragraph" w:customStyle="1" w:styleId="linkline">
    <w:name w:val="link_line"/>
    <w:basedOn w:val="a"/>
    <w:uiPriority w:val="99"/>
    <w:qFormat/>
    <w:rsid w:val="00BF7BAD"/>
    <w:pPr>
      <w:widowControl/>
      <w:pBdr>
        <w:bottom w:val="single" w:sz="18" w:space="0" w:color="CC0000"/>
      </w:pBdr>
      <w:spacing w:before="100" w:beforeAutospacing="1" w:after="100" w:afterAutospacing="1"/>
      <w:jc w:val="left"/>
    </w:pPr>
    <w:rPr>
      <w:rFonts w:ascii="宋体" w:hAnsi="宋体" w:cs="宋体"/>
      <w:kern w:val="0"/>
      <w:sz w:val="24"/>
      <w:szCs w:val="24"/>
    </w:rPr>
  </w:style>
  <w:style w:type="paragraph" w:customStyle="1" w:styleId="rightnews">
    <w:name w:val="rightnews"/>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newsbox">
    <w:name w:val="newsbox"/>
    <w:basedOn w:val="a"/>
    <w:uiPriority w:val="99"/>
    <w:qFormat/>
    <w:rsid w:val="00BF7BAD"/>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zwgknav4">
    <w:name w:val="zwgk_nav4"/>
    <w:basedOn w:val="a"/>
    <w:uiPriority w:val="99"/>
    <w:qFormat/>
    <w:rsid w:val="00BF7BAD"/>
    <w:pPr>
      <w:widowControl/>
      <w:pBdr>
        <w:top w:val="single" w:sz="6" w:space="0" w:color="CCCCCC"/>
        <w:left w:val="single" w:sz="6" w:space="0" w:color="CCCCCC"/>
        <w:bottom w:val="single" w:sz="6" w:space="0" w:color="CCCCCC"/>
        <w:right w:val="single" w:sz="6" w:space="0" w:color="CCCCCC"/>
      </w:pBdr>
      <w:spacing w:before="100" w:beforeAutospacing="1" w:after="105" w:line="570" w:lineRule="atLeast"/>
      <w:jc w:val="left"/>
    </w:pPr>
    <w:rPr>
      <w:rFonts w:ascii="宋体" w:hAnsi="宋体" w:cs="宋体"/>
      <w:kern w:val="0"/>
      <w:sz w:val="24"/>
      <w:szCs w:val="24"/>
    </w:rPr>
  </w:style>
  <w:style w:type="paragraph" w:customStyle="1" w:styleId="tipscontrol-btn1">
    <w:name w:val="tipscontrol-btn1"/>
    <w:basedOn w:val="a"/>
    <w:uiPriority w:val="99"/>
    <w:qFormat/>
    <w:rsid w:val="00BF7BAD"/>
    <w:pPr>
      <w:widowControl/>
      <w:spacing w:before="100" w:beforeAutospacing="1" w:after="135" w:line="17536" w:lineRule="exact"/>
      <w:jc w:val="left"/>
    </w:pPr>
    <w:rPr>
      <w:rFonts w:ascii="宋体" w:hAnsi="宋体" w:cs="宋体"/>
      <w:kern w:val="0"/>
      <w:sz w:val="2"/>
      <w:szCs w:val="2"/>
    </w:rPr>
  </w:style>
  <w:style w:type="paragraph" w:customStyle="1" w:styleId="smooth">
    <w:name w:val="smooth"/>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line2">
    <w:name w:val="line2"/>
    <w:basedOn w:val="a"/>
    <w:uiPriority w:val="99"/>
    <w:qFormat/>
    <w:rsid w:val="00BF7BAD"/>
    <w:pPr>
      <w:widowControl/>
      <w:pBdr>
        <w:bottom w:val="dotted" w:sz="6" w:space="0" w:color="CCCCCC"/>
      </w:pBdr>
      <w:spacing w:before="100" w:beforeAutospacing="1" w:after="100" w:afterAutospacing="1"/>
      <w:jc w:val="left"/>
    </w:pPr>
    <w:rPr>
      <w:rFonts w:ascii="宋体" w:hAnsi="宋体" w:cs="宋体"/>
      <w:kern w:val="0"/>
      <w:sz w:val="24"/>
      <w:szCs w:val="24"/>
    </w:rPr>
  </w:style>
  <w:style w:type="paragraph" w:customStyle="1" w:styleId="titlefont1">
    <w:name w:val="titlefont1"/>
    <w:basedOn w:val="a"/>
    <w:uiPriority w:val="99"/>
    <w:qFormat/>
    <w:rsid w:val="00BF7BAD"/>
    <w:pPr>
      <w:widowControl/>
      <w:spacing w:before="100" w:beforeAutospacing="1" w:after="100" w:afterAutospacing="1" w:line="525" w:lineRule="atLeast"/>
      <w:jc w:val="center"/>
    </w:pPr>
    <w:rPr>
      <w:rFonts w:ascii="宋体" w:hAnsi="宋体" w:cs="宋体"/>
      <w:color w:val="7A531C"/>
      <w:kern w:val="0"/>
      <w:sz w:val="18"/>
      <w:szCs w:val="18"/>
    </w:rPr>
  </w:style>
  <w:style w:type="paragraph" w:customStyle="1" w:styleId="smooth-box">
    <w:name w:val="smooth-box"/>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zwgknav3">
    <w:name w:val="zwgk_nav3"/>
    <w:basedOn w:val="a"/>
    <w:uiPriority w:val="99"/>
    <w:qFormat/>
    <w:rsid w:val="00BF7BAD"/>
    <w:pPr>
      <w:widowControl/>
      <w:pBdr>
        <w:top w:val="single" w:sz="6" w:space="0" w:color="CCCCCC"/>
        <w:left w:val="single" w:sz="6" w:space="0" w:color="CCCCCC"/>
        <w:bottom w:val="single" w:sz="6" w:space="0" w:color="CCCCCC"/>
        <w:right w:val="single" w:sz="6" w:space="0" w:color="CCCCCC"/>
      </w:pBdr>
      <w:spacing w:before="100" w:beforeAutospacing="1" w:after="105" w:line="570" w:lineRule="atLeast"/>
      <w:jc w:val="left"/>
    </w:pPr>
    <w:rPr>
      <w:rFonts w:ascii="宋体" w:hAnsi="宋体" w:cs="宋体"/>
      <w:kern w:val="0"/>
      <w:sz w:val="24"/>
      <w:szCs w:val="24"/>
    </w:rPr>
  </w:style>
  <w:style w:type="paragraph" w:customStyle="1" w:styleId="navmenu1">
    <w:name w:val="navmenu1"/>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11">
    <w:name w:val="页脚1"/>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zwgkrightnav">
    <w:name w:val="zwgk_right_nav"/>
    <w:basedOn w:val="a"/>
    <w:uiPriority w:val="99"/>
    <w:qFormat/>
    <w:rsid w:val="00BF7BAD"/>
    <w:pPr>
      <w:widowControl/>
      <w:spacing w:before="100" w:beforeAutospacing="1" w:after="100" w:afterAutospacing="1" w:line="525" w:lineRule="atLeast"/>
      <w:jc w:val="center"/>
    </w:pPr>
    <w:rPr>
      <w:rFonts w:ascii="宋体" w:hAnsi="宋体" w:cs="宋体"/>
      <w:color w:val="AD0606"/>
      <w:kern w:val="0"/>
      <w:sz w:val="24"/>
      <w:szCs w:val="24"/>
    </w:rPr>
  </w:style>
  <w:style w:type="paragraph" w:customStyle="1" w:styleId="returntotop-btn">
    <w:name w:val="returntotop-btn"/>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xwsd">
    <w:name w:val="xwsd"/>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zwgknav1">
    <w:name w:val="zwgk_nav1"/>
    <w:basedOn w:val="a"/>
    <w:uiPriority w:val="99"/>
    <w:qFormat/>
    <w:rsid w:val="00BF7BAD"/>
    <w:pPr>
      <w:widowControl/>
      <w:pBdr>
        <w:top w:val="single" w:sz="6" w:space="0" w:color="CCCCCC"/>
        <w:left w:val="single" w:sz="6" w:space="0" w:color="CCCCCC"/>
        <w:bottom w:val="single" w:sz="6" w:space="0" w:color="CCCCCC"/>
        <w:right w:val="single" w:sz="6" w:space="0" w:color="CCCCCC"/>
      </w:pBdr>
      <w:spacing w:before="100" w:beforeAutospacing="1" w:after="105" w:line="570" w:lineRule="atLeast"/>
      <w:jc w:val="left"/>
    </w:pPr>
    <w:rPr>
      <w:rFonts w:ascii="宋体" w:hAnsi="宋体" w:cs="宋体"/>
      <w:kern w:val="0"/>
      <w:sz w:val="24"/>
      <w:szCs w:val="24"/>
    </w:rPr>
  </w:style>
  <w:style w:type="paragraph" w:customStyle="1" w:styleId="tab">
    <w:name w:val="tab"/>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titlefont">
    <w:name w:val="titlefont"/>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martop9">
    <w:name w:val="martop9"/>
    <w:basedOn w:val="a"/>
    <w:uiPriority w:val="99"/>
    <w:qFormat/>
    <w:rsid w:val="00BF7BAD"/>
    <w:pPr>
      <w:widowControl/>
      <w:spacing w:before="135" w:after="100" w:afterAutospacing="1"/>
      <w:jc w:val="left"/>
    </w:pPr>
    <w:rPr>
      <w:rFonts w:ascii="宋体" w:hAnsi="宋体" w:cs="宋体"/>
      <w:kern w:val="0"/>
      <w:sz w:val="24"/>
      <w:szCs w:val="24"/>
    </w:rPr>
  </w:style>
  <w:style w:type="paragraph" w:customStyle="1" w:styleId="topinput">
    <w:name w:val="topinput"/>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cf14">
    <w:name w:val="cf14"/>
    <w:basedOn w:val="a"/>
    <w:uiPriority w:val="99"/>
    <w:qFormat/>
    <w:rsid w:val="00BF7BAD"/>
    <w:pPr>
      <w:widowControl/>
      <w:spacing w:before="100" w:beforeAutospacing="1" w:after="100" w:afterAutospacing="1"/>
      <w:jc w:val="left"/>
    </w:pPr>
    <w:rPr>
      <w:rFonts w:ascii="宋体" w:hAnsi="宋体" w:cs="宋体"/>
      <w:kern w:val="0"/>
      <w:szCs w:val="21"/>
    </w:rPr>
  </w:style>
  <w:style w:type="paragraph" w:customStyle="1" w:styleId="toptab">
    <w:name w:val="top_tab"/>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zwgktoptitel">
    <w:name w:val="zwgk_top_titel"/>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navbox">
    <w:name w:val="navbox"/>
    <w:basedOn w:val="a"/>
    <w:uiPriority w:val="99"/>
    <w:qFormat/>
    <w:rsid w:val="00BF7BAD"/>
    <w:pPr>
      <w:widowControl/>
      <w:shd w:val="clear" w:color="auto" w:fill="CC1C1E"/>
      <w:spacing w:before="100" w:beforeAutospacing="1" w:after="100" w:afterAutospacing="1"/>
      <w:jc w:val="left"/>
    </w:pPr>
    <w:rPr>
      <w:rFonts w:ascii="宋体" w:hAnsi="宋体" w:cs="宋体"/>
      <w:kern w:val="0"/>
      <w:sz w:val="24"/>
      <w:szCs w:val="24"/>
    </w:rPr>
  </w:style>
  <w:style w:type="paragraph" w:customStyle="1" w:styleId="hdfwtoptitel">
    <w:name w:val="hdfw_top_titel"/>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topnav">
    <w:name w:val="top_nav"/>
    <w:basedOn w:val="a"/>
    <w:uiPriority w:val="99"/>
    <w:qFormat/>
    <w:rsid w:val="00BF7BAD"/>
    <w:pPr>
      <w:widowControl/>
      <w:shd w:val="clear" w:color="auto" w:fill="CC1C1E"/>
      <w:spacing w:before="100" w:beforeAutospacing="1" w:after="100" w:afterAutospacing="1"/>
      <w:jc w:val="left"/>
    </w:pPr>
    <w:rPr>
      <w:rFonts w:ascii="宋体" w:hAnsi="宋体" w:cs="宋体"/>
      <w:kern w:val="0"/>
      <w:sz w:val="24"/>
      <w:szCs w:val="24"/>
    </w:rPr>
  </w:style>
  <w:style w:type="paragraph" w:customStyle="1" w:styleId="fb">
    <w:name w:val="fb"/>
    <w:basedOn w:val="a"/>
    <w:uiPriority w:val="99"/>
    <w:qFormat/>
    <w:rsid w:val="00BF7BAD"/>
    <w:pPr>
      <w:widowControl/>
      <w:spacing w:before="100" w:beforeAutospacing="1" w:after="100" w:afterAutospacing="1"/>
      <w:jc w:val="left"/>
    </w:pPr>
    <w:rPr>
      <w:rFonts w:ascii="宋体" w:hAnsi="宋体" w:cs="宋体"/>
      <w:b/>
      <w:bCs/>
      <w:kern w:val="0"/>
      <w:sz w:val="24"/>
      <w:szCs w:val="24"/>
    </w:rPr>
  </w:style>
  <w:style w:type="paragraph" w:customStyle="1" w:styleId="marleft20">
    <w:name w:val="marleft20"/>
    <w:basedOn w:val="a"/>
    <w:uiPriority w:val="99"/>
    <w:qFormat/>
    <w:rsid w:val="00BF7BAD"/>
    <w:pPr>
      <w:widowControl/>
      <w:spacing w:before="100" w:beforeAutospacing="1" w:after="100" w:afterAutospacing="1"/>
      <w:ind w:left="300"/>
      <w:jc w:val="left"/>
    </w:pPr>
    <w:rPr>
      <w:rFonts w:ascii="宋体" w:hAnsi="宋体" w:cs="宋体"/>
      <w:kern w:val="0"/>
      <w:sz w:val="24"/>
      <w:szCs w:val="24"/>
    </w:rPr>
  </w:style>
  <w:style w:type="paragraph" w:customStyle="1" w:styleId="btn02">
    <w:name w:val="btn02"/>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reader-word-layer">
    <w:name w:val="reader-word-layer"/>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search">
    <w:name w:val="search"/>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rightnews1">
    <w:name w:val="rightnews1"/>
    <w:basedOn w:val="a"/>
    <w:uiPriority w:val="99"/>
    <w:qFormat/>
    <w:rsid w:val="00BF7BAD"/>
    <w:pPr>
      <w:widowControl/>
      <w:spacing w:before="100" w:beforeAutospacing="1" w:after="100" w:afterAutospacing="1"/>
      <w:ind w:left="180"/>
      <w:jc w:val="left"/>
    </w:pPr>
    <w:rPr>
      <w:rFonts w:ascii="宋体" w:hAnsi="宋体" w:cs="宋体"/>
      <w:kern w:val="0"/>
      <w:sz w:val="24"/>
      <w:szCs w:val="24"/>
    </w:rPr>
  </w:style>
  <w:style w:type="paragraph" w:customStyle="1" w:styleId="hj-easyread-icons1">
    <w:name w:val="hj-easyread-icons1"/>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main">
    <w:name w:val="main"/>
    <w:basedOn w:val="a"/>
    <w:uiPriority w:val="99"/>
    <w:qFormat/>
    <w:rsid w:val="00BF7BAD"/>
    <w:pPr>
      <w:widowControl/>
      <w:shd w:val="clear" w:color="auto" w:fill="EBE9EA"/>
      <w:spacing w:before="100" w:beforeAutospacing="1" w:after="100" w:afterAutospacing="1"/>
      <w:jc w:val="left"/>
    </w:pPr>
    <w:rPr>
      <w:rFonts w:ascii="宋体" w:hAnsi="宋体" w:cs="宋体"/>
      <w:kern w:val="0"/>
      <w:sz w:val="24"/>
      <w:szCs w:val="24"/>
    </w:rPr>
  </w:style>
  <w:style w:type="paragraph" w:customStyle="1" w:styleId="xlcon">
    <w:name w:val="xl_con"/>
    <w:basedOn w:val="a"/>
    <w:uiPriority w:val="99"/>
    <w:qFormat/>
    <w:rsid w:val="00BF7BAD"/>
    <w:pPr>
      <w:widowControl/>
      <w:spacing w:before="100" w:beforeAutospacing="1" w:after="100" w:afterAutospacing="1" w:line="450" w:lineRule="atLeast"/>
      <w:jc w:val="left"/>
    </w:pPr>
    <w:rPr>
      <w:rFonts w:ascii="宋体" w:hAnsi="宋体" w:cs="宋体"/>
      <w:kern w:val="0"/>
      <w:szCs w:val="21"/>
    </w:rPr>
  </w:style>
  <w:style w:type="paragraph" w:customStyle="1" w:styleId="hj-easyread-sider-btns-item1">
    <w:name w:val="hj-easyread-sider-btns-item1"/>
    <w:basedOn w:val="a"/>
    <w:uiPriority w:val="99"/>
    <w:qFormat/>
    <w:rsid w:val="00BF7BAD"/>
    <w:pPr>
      <w:widowControl/>
      <w:spacing w:before="100" w:beforeAutospacing="1" w:after="100" w:afterAutospacing="1"/>
      <w:jc w:val="left"/>
    </w:pPr>
    <w:rPr>
      <w:rFonts w:ascii="宋体" w:hAnsi="宋体" w:cs="宋体"/>
      <w:vanish/>
      <w:kern w:val="0"/>
      <w:sz w:val="24"/>
      <w:szCs w:val="24"/>
    </w:rPr>
  </w:style>
  <w:style w:type="paragraph" w:customStyle="1" w:styleId="12">
    <w:name w:val="页眉1"/>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vm">
    <w:name w:val="vm"/>
    <w:basedOn w:val="a"/>
    <w:uiPriority w:val="99"/>
    <w:qFormat/>
    <w:rsid w:val="00BF7BAD"/>
    <w:pPr>
      <w:widowControl/>
      <w:spacing w:before="100" w:beforeAutospacing="1" w:after="100" w:afterAutospacing="1"/>
      <w:jc w:val="left"/>
      <w:textAlignment w:val="center"/>
    </w:pPr>
    <w:rPr>
      <w:rFonts w:ascii="宋体" w:hAnsi="宋体" w:cs="宋体"/>
      <w:kern w:val="0"/>
      <w:sz w:val="24"/>
      <w:szCs w:val="24"/>
    </w:rPr>
  </w:style>
  <w:style w:type="paragraph" w:customStyle="1" w:styleId="w9801">
    <w:name w:val="w9801"/>
    <w:basedOn w:val="a"/>
    <w:uiPriority w:val="99"/>
    <w:qFormat/>
    <w:rsid w:val="00BF7BAD"/>
    <w:pPr>
      <w:widowControl/>
      <w:jc w:val="left"/>
    </w:pPr>
    <w:rPr>
      <w:rFonts w:ascii="宋体" w:hAnsi="宋体" w:cs="宋体"/>
      <w:kern w:val="0"/>
      <w:sz w:val="24"/>
      <w:szCs w:val="24"/>
    </w:rPr>
  </w:style>
  <w:style w:type="paragraph" w:customStyle="1" w:styleId="rightline1">
    <w:name w:val="rightline1"/>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linebottomred">
    <w:name w:val="line_bottom_red"/>
    <w:basedOn w:val="a"/>
    <w:uiPriority w:val="99"/>
    <w:qFormat/>
    <w:rsid w:val="00BF7BAD"/>
    <w:pPr>
      <w:widowControl/>
      <w:pBdr>
        <w:bottom w:val="single" w:sz="12" w:space="0" w:color="CC0000"/>
      </w:pBdr>
      <w:spacing w:before="100" w:beforeAutospacing="1" w:after="100" w:afterAutospacing="1"/>
      <w:jc w:val="left"/>
    </w:pPr>
    <w:rPr>
      <w:rFonts w:ascii="宋体" w:hAnsi="宋体" w:cs="宋体"/>
      <w:kern w:val="0"/>
      <w:sz w:val="24"/>
      <w:szCs w:val="24"/>
    </w:rPr>
  </w:style>
  <w:style w:type="paragraph" w:customStyle="1" w:styleId="newslistred">
    <w:name w:val="newslist_red"/>
    <w:basedOn w:val="a"/>
    <w:uiPriority w:val="99"/>
    <w:qFormat/>
    <w:rsid w:val="00BF7BAD"/>
    <w:pPr>
      <w:widowControl/>
      <w:pBdr>
        <w:bottom w:val="single" w:sz="12" w:space="0" w:color="CC0000"/>
      </w:pBdr>
      <w:spacing w:before="100" w:beforeAutospacing="1" w:after="100" w:afterAutospacing="1" w:line="525" w:lineRule="atLeast"/>
      <w:jc w:val="center"/>
    </w:pPr>
    <w:rPr>
      <w:rFonts w:ascii="宋体" w:hAnsi="宋体" w:cs="宋体"/>
      <w:color w:val="AD0606"/>
      <w:kern w:val="0"/>
      <w:szCs w:val="21"/>
    </w:rPr>
  </w:style>
  <w:style w:type="paragraph" w:customStyle="1" w:styleId="linetopred">
    <w:name w:val="line_top_red"/>
    <w:basedOn w:val="a"/>
    <w:uiPriority w:val="99"/>
    <w:qFormat/>
    <w:rsid w:val="00BF7BAD"/>
    <w:pPr>
      <w:widowControl/>
      <w:pBdr>
        <w:top w:val="single" w:sz="12" w:space="0" w:color="CC0000"/>
      </w:pBdr>
      <w:spacing w:before="100" w:beforeAutospacing="1" w:after="100" w:afterAutospacing="1"/>
      <w:jc w:val="left"/>
    </w:pPr>
    <w:rPr>
      <w:rFonts w:ascii="宋体" w:hAnsi="宋体" w:cs="宋体"/>
      <w:kern w:val="0"/>
      <w:sz w:val="24"/>
      <w:szCs w:val="24"/>
    </w:rPr>
  </w:style>
  <w:style w:type="paragraph" w:customStyle="1" w:styleId="ymzctoptitel">
    <w:name w:val="ymzc_top_titel"/>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zwgk">
    <w:name w:val="zwgk"/>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current1">
    <w:name w:val="current1"/>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zwgknavspan">
    <w:name w:val="zwgk_nav_span"/>
    <w:basedOn w:val="a"/>
    <w:uiPriority w:val="99"/>
    <w:qFormat/>
    <w:rsid w:val="00BF7BAD"/>
    <w:pPr>
      <w:widowControl/>
      <w:spacing w:before="100" w:beforeAutospacing="1" w:after="100" w:afterAutospacing="1"/>
      <w:jc w:val="center"/>
    </w:pPr>
    <w:rPr>
      <w:rFonts w:ascii="宋体" w:hAnsi="宋体" w:cs="宋体"/>
      <w:kern w:val="0"/>
      <w:sz w:val="24"/>
      <w:szCs w:val="24"/>
    </w:rPr>
  </w:style>
  <w:style w:type="paragraph" w:customStyle="1" w:styleId="w980">
    <w:name w:val="w980"/>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linebottomdotted">
    <w:name w:val="line_bottom_dotted"/>
    <w:basedOn w:val="a"/>
    <w:uiPriority w:val="99"/>
    <w:qFormat/>
    <w:rsid w:val="00BF7BAD"/>
    <w:pPr>
      <w:widowControl/>
      <w:pBdr>
        <w:bottom w:val="dotted" w:sz="6" w:space="0" w:color="CCCCCC"/>
      </w:pBdr>
      <w:spacing w:before="100" w:beforeAutospacing="1" w:after="100" w:afterAutospacing="1"/>
      <w:jc w:val="left"/>
    </w:pPr>
    <w:rPr>
      <w:rFonts w:ascii="宋体" w:hAnsi="宋体" w:cs="宋体"/>
      <w:kern w:val="0"/>
      <w:sz w:val="24"/>
      <w:szCs w:val="24"/>
    </w:rPr>
  </w:style>
  <w:style w:type="paragraph" w:customStyle="1" w:styleId="newspic">
    <w:name w:val="newspic"/>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gsgg">
    <w:name w:val="gsgg"/>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bsfwtoptitel">
    <w:name w:val="bsfw_top_titel"/>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leftline1">
    <w:name w:val="leftline1"/>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trcolor1">
    <w:name w:val="tr_color_1"/>
    <w:basedOn w:val="a"/>
    <w:uiPriority w:val="99"/>
    <w:qFormat/>
    <w:rsid w:val="00BF7BAD"/>
    <w:pPr>
      <w:widowControl/>
      <w:shd w:val="clear" w:color="auto" w:fill="F7F7F7"/>
      <w:spacing w:before="100" w:beforeAutospacing="1" w:after="100" w:afterAutospacing="1"/>
      <w:jc w:val="left"/>
    </w:pPr>
    <w:rPr>
      <w:rFonts w:ascii="宋体" w:hAnsi="宋体" w:cs="宋体"/>
      <w:kern w:val="0"/>
      <w:sz w:val="24"/>
      <w:szCs w:val="24"/>
    </w:rPr>
  </w:style>
  <w:style w:type="paragraph" w:customStyle="1" w:styleId="newsconcent">
    <w:name w:val="newsconcent"/>
    <w:basedOn w:val="a"/>
    <w:uiPriority w:val="99"/>
    <w:qFormat/>
    <w:rsid w:val="00BF7BAD"/>
    <w:pPr>
      <w:widowControl/>
      <w:spacing w:before="150" w:after="100" w:afterAutospacing="1"/>
      <w:jc w:val="left"/>
    </w:pPr>
    <w:rPr>
      <w:rFonts w:ascii="宋体" w:hAnsi="宋体" w:cs="宋体"/>
      <w:kern w:val="0"/>
      <w:sz w:val="24"/>
      <w:szCs w:val="24"/>
    </w:rPr>
  </w:style>
  <w:style w:type="paragraph" w:customStyle="1" w:styleId="leftline">
    <w:name w:val="leftline"/>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gsgg1">
    <w:name w:val="gsgg1"/>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zwgknav5">
    <w:name w:val="zwgk_nav5"/>
    <w:basedOn w:val="a"/>
    <w:uiPriority w:val="99"/>
    <w:qFormat/>
    <w:rsid w:val="00BF7BAD"/>
    <w:pPr>
      <w:widowControl/>
      <w:pBdr>
        <w:top w:val="single" w:sz="6" w:space="0" w:color="CCCCCC"/>
        <w:left w:val="single" w:sz="6" w:space="0" w:color="CCCCCC"/>
        <w:bottom w:val="single" w:sz="6" w:space="0" w:color="CCCCCC"/>
        <w:right w:val="single" w:sz="6" w:space="0" w:color="CCCCCC"/>
      </w:pBdr>
      <w:spacing w:before="100" w:beforeAutospacing="1" w:after="105" w:line="570" w:lineRule="atLeast"/>
      <w:jc w:val="left"/>
    </w:pPr>
    <w:rPr>
      <w:rFonts w:ascii="宋体" w:hAnsi="宋体" w:cs="宋体"/>
      <w:kern w:val="0"/>
      <w:sz w:val="24"/>
      <w:szCs w:val="24"/>
    </w:rPr>
  </w:style>
  <w:style w:type="paragraph" w:customStyle="1" w:styleId="newspic1">
    <w:name w:val="newspic1"/>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rightline">
    <w:name w:val="rightline"/>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topclear10">
    <w:name w:val="top_clear10"/>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zwgklefttop">
    <w:name w:val="zwgk_left_top"/>
    <w:basedOn w:val="a"/>
    <w:uiPriority w:val="99"/>
    <w:qFormat/>
    <w:rsid w:val="00BF7BAD"/>
    <w:pPr>
      <w:widowControl/>
      <w:spacing w:before="100" w:beforeAutospacing="1" w:after="100" w:afterAutospacing="1" w:line="495" w:lineRule="atLeast"/>
      <w:jc w:val="left"/>
    </w:pPr>
    <w:rPr>
      <w:rFonts w:ascii="宋体" w:hAnsi="宋体" w:cs="宋体"/>
      <w:b/>
      <w:bCs/>
      <w:color w:val="CC0000"/>
      <w:kern w:val="0"/>
      <w:szCs w:val="21"/>
    </w:rPr>
  </w:style>
  <w:style w:type="paragraph" w:customStyle="1" w:styleId="banner">
    <w:name w:val="banner"/>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current">
    <w:name w:val="current"/>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zwgktop">
    <w:name w:val="zwgk_top"/>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line">
    <w:name w:val="line"/>
    <w:basedOn w:val="a"/>
    <w:uiPriority w:val="99"/>
    <w:qFormat/>
    <w:rsid w:val="00BF7BAD"/>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hAnsi="宋体" w:cs="宋体"/>
      <w:kern w:val="0"/>
      <w:sz w:val="24"/>
      <w:szCs w:val="24"/>
    </w:rPr>
  </w:style>
  <w:style w:type="paragraph" w:customStyle="1" w:styleId="tabmore">
    <w:name w:val="tabmore"/>
    <w:basedOn w:val="a"/>
    <w:uiPriority w:val="99"/>
    <w:qFormat/>
    <w:rsid w:val="00BF7BAD"/>
    <w:pPr>
      <w:widowControl/>
      <w:spacing w:before="100" w:beforeAutospacing="1" w:after="100" w:afterAutospacing="1" w:line="450" w:lineRule="atLeast"/>
      <w:jc w:val="left"/>
    </w:pPr>
    <w:rPr>
      <w:rFonts w:ascii="宋体" w:hAnsi="宋体" w:cs="宋体"/>
      <w:kern w:val="0"/>
      <w:sz w:val="24"/>
      <w:szCs w:val="24"/>
    </w:rPr>
  </w:style>
  <w:style w:type="paragraph" w:customStyle="1" w:styleId="tipscontrol-btn">
    <w:name w:val="tipscontrol-btn"/>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newstitle">
    <w:name w:val="newstitle"/>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bstabbar">
    <w:name w:val="bs_tab_bar"/>
    <w:basedOn w:val="a"/>
    <w:uiPriority w:val="99"/>
    <w:qFormat/>
    <w:rsid w:val="00BF7BAD"/>
    <w:pPr>
      <w:widowControl/>
      <w:spacing w:before="100" w:beforeAutospacing="1" w:after="100" w:afterAutospacing="1" w:line="465" w:lineRule="atLeast"/>
      <w:jc w:val="left"/>
    </w:pPr>
    <w:rPr>
      <w:rFonts w:ascii="宋体" w:hAnsi="宋体" w:cs="宋体"/>
      <w:b/>
      <w:bCs/>
      <w:color w:val="CC0000"/>
      <w:kern w:val="0"/>
      <w:szCs w:val="21"/>
    </w:rPr>
  </w:style>
  <w:style w:type="paragraph" w:customStyle="1" w:styleId="smooth1">
    <w:name w:val="smooth1"/>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xltitel">
    <w:name w:val="xl_titel"/>
    <w:basedOn w:val="a"/>
    <w:uiPriority w:val="99"/>
    <w:qFormat/>
    <w:rsid w:val="00BF7BAD"/>
    <w:pPr>
      <w:widowControl/>
      <w:spacing w:before="100" w:beforeAutospacing="1" w:after="100" w:afterAutospacing="1"/>
      <w:jc w:val="left"/>
    </w:pPr>
    <w:rPr>
      <w:rFonts w:ascii="宋体" w:hAnsi="宋体" w:cs="宋体"/>
      <w:kern w:val="0"/>
      <w:sz w:val="36"/>
      <w:szCs w:val="36"/>
    </w:rPr>
  </w:style>
  <w:style w:type="paragraph" w:customStyle="1" w:styleId="cgray">
    <w:name w:val="cgray"/>
    <w:basedOn w:val="a"/>
    <w:uiPriority w:val="99"/>
    <w:qFormat/>
    <w:rsid w:val="00BF7BAD"/>
    <w:pPr>
      <w:widowControl/>
      <w:spacing w:before="100" w:beforeAutospacing="1" w:after="100" w:afterAutospacing="1"/>
      <w:jc w:val="left"/>
    </w:pPr>
    <w:rPr>
      <w:rFonts w:ascii="宋体" w:hAnsi="宋体" w:cs="宋体"/>
      <w:color w:val="999999"/>
      <w:kern w:val="0"/>
      <w:sz w:val="24"/>
      <w:szCs w:val="24"/>
    </w:rPr>
  </w:style>
  <w:style w:type="paragraph" w:customStyle="1" w:styleId="date1">
    <w:name w:val="date1"/>
    <w:basedOn w:val="a"/>
    <w:uiPriority w:val="99"/>
    <w:qFormat/>
    <w:rsid w:val="00BF7BAD"/>
    <w:pPr>
      <w:widowControl/>
      <w:spacing w:before="100" w:beforeAutospacing="1" w:after="100" w:afterAutospacing="1"/>
      <w:jc w:val="center"/>
    </w:pPr>
    <w:rPr>
      <w:rFonts w:ascii="宋体" w:hAnsi="宋体" w:cs="宋体"/>
      <w:kern w:val="0"/>
      <w:sz w:val="18"/>
      <w:szCs w:val="18"/>
    </w:rPr>
  </w:style>
  <w:style w:type="paragraph" w:customStyle="1" w:styleId="topbtn">
    <w:name w:val="topbtn"/>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nav">
    <w:name w:val="nav"/>
    <w:basedOn w:val="a"/>
    <w:uiPriority w:val="99"/>
    <w:qFormat/>
    <w:rsid w:val="00BF7BAD"/>
    <w:pPr>
      <w:widowControl/>
      <w:spacing w:before="100" w:beforeAutospacing="1" w:after="100" w:afterAutospacing="1" w:line="495" w:lineRule="atLeast"/>
      <w:jc w:val="left"/>
    </w:pPr>
    <w:rPr>
      <w:rFonts w:ascii="宋体" w:hAnsi="宋体" w:cs="宋体"/>
      <w:color w:val="FFFFFF"/>
      <w:kern w:val="0"/>
      <w:szCs w:val="21"/>
    </w:rPr>
  </w:style>
  <w:style w:type="paragraph" w:customStyle="1" w:styleId="xwsd1">
    <w:name w:val="xwsd1"/>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13">
    <w:name w:val="列出段落1"/>
    <w:basedOn w:val="a"/>
    <w:uiPriority w:val="99"/>
    <w:qFormat/>
    <w:rsid w:val="00BF7BAD"/>
    <w:pPr>
      <w:ind w:firstLineChars="200" w:firstLine="420"/>
    </w:pPr>
  </w:style>
  <w:style w:type="paragraph" w:customStyle="1" w:styleId="smooth-lf">
    <w:name w:val="smooth-lf"/>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smooth-box1">
    <w:name w:val="smooth-box1"/>
    <w:basedOn w:val="a"/>
    <w:uiPriority w:val="99"/>
    <w:qFormat/>
    <w:rsid w:val="00BF7BAD"/>
    <w:pPr>
      <w:widowControl/>
      <w:spacing w:before="100" w:beforeAutospacing="1" w:after="100" w:afterAutospacing="1"/>
      <w:jc w:val="right"/>
    </w:pPr>
    <w:rPr>
      <w:rFonts w:ascii="宋体" w:hAnsi="宋体" w:cs="宋体"/>
      <w:kern w:val="0"/>
      <w:sz w:val="24"/>
      <w:szCs w:val="24"/>
    </w:rPr>
  </w:style>
  <w:style w:type="paragraph" w:customStyle="1" w:styleId="zwgkrightnav1">
    <w:name w:val="zwgk_right_nav1"/>
    <w:basedOn w:val="a"/>
    <w:uiPriority w:val="99"/>
    <w:qFormat/>
    <w:rsid w:val="00BF7BAD"/>
    <w:pPr>
      <w:widowControl/>
      <w:spacing w:before="100" w:beforeAutospacing="1" w:after="100" w:afterAutospacing="1" w:line="525" w:lineRule="atLeast"/>
      <w:jc w:val="center"/>
    </w:pPr>
    <w:rPr>
      <w:rFonts w:ascii="宋体" w:hAnsi="宋体" w:cs="宋体"/>
      <w:kern w:val="0"/>
      <w:sz w:val="24"/>
      <w:szCs w:val="24"/>
    </w:rPr>
  </w:style>
  <w:style w:type="paragraph" w:customStyle="1" w:styleId="smooth-lf1">
    <w:name w:val="smooth-lf1"/>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cwhite">
    <w:name w:val="cwhite"/>
    <w:basedOn w:val="a"/>
    <w:uiPriority w:val="99"/>
    <w:qFormat/>
    <w:rsid w:val="00BF7BAD"/>
    <w:pPr>
      <w:widowControl/>
      <w:spacing w:before="100" w:beforeAutospacing="1" w:after="100" w:afterAutospacing="1"/>
      <w:jc w:val="left"/>
    </w:pPr>
    <w:rPr>
      <w:rFonts w:ascii="宋体" w:hAnsi="宋体" w:cs="宋体"/>
      <w:color w:val="FFFFFF"/>
      <w:kern w:val="0"/>
      <w:sz w:val="24"/>
      <w:szCs w:val="24"/>
    </w:rPr>
  </w:style>
  <w:style w:type="paragraph" w:customStyle="1" w:styleId="newslistblack">
    <w:name w:val="newslist_black"/>
    <w:basedOn w:val="a"/>
    <w:uiPriority w:val="99"/>
    <w:qFormat/>
    <w:rsid w:val="00BF7BAD"/>
    <w:pPr>
      <w:widowControl/>
      <w:spacing w:before="100" w:beforeAutospacing="1" w:after="100" w:afterAutospacing="1" w:line="525" w:lineRule="atLeast"/>
      <w:jc w:val="center"/>
    </w:pPr>
    <w:rPr>
      <w:rFonts w:ascii="宋体" w:hAnsi="宋体" w:cs="宋体"/>
      <w:kern w:val="0"/>
      <w:szCs w:val="21"/>
    </w:rPr>
  </w:style>
  <w:style w:type="paragraph" w:customStyle="1" w:styleId="returntotop-btn1">
    <w:name w:val="returntotop-btn1"/>
    <w:basedOn w:val="a"/>
    <w:uiPriority w:val="99"/>
    <w:qFormat/>
    <w:rsid w:val="00BF7BAD"/>
    <w:pPr>
      <w:widowControl/>
      <w:spacing w:before="100" w:beforeAutospacing="1" w:after="100" w:afterAutospacing="1" w:line="17536" w:lineRule="exact"/>
      <w:jc w:val="left"/>
    </w:pPr>
    <w:rPr>
      <w:rFonts w:ascii="宋体" w:hAnsi="宋体" w:cs="宋体"/>
      <w:kern w:val="0"/>
      <w:sz w:val="2"/>
      <w:szCs w:val="2"/>
    </w:rPr>
  </w:style>
  <w:style w:type="paragraph" w:customStyle="1" w:styleId="hj-easyread-smoothtips">
    <w:name w:val="hj-easyread-smoothtips"/>
    <w:basedOn w:val="a"/>
    <w:uiPriority w:val="99"/>
    <w:qFormat/>
    <w:rsid w:val="00BF7BAD"/>
    <w:pPr>
      <w:widowControl/>
      <w:shd w:val="clear" w:color="auto" w:fill="DEDEDE"/>
      <w:spacing w:before="100" w:beforeAutospacing="1" w:after="100" w:afterAutospacing="1"/>
      <w:jc w:val="left"/>
    </w:pPr>
    <w:rPr>
      <w:rFonts w:ascii="宋体" w:hAnsi="宋体" w:cs="宋体"/>
      <w:kern w:val="0"/>
      <w:sz w:val="24"/>
      <w:szCs w:val="24"/>
    </w:rPr>
  </w:style>
  <w:style w:type="paragraph" w:customStyle="1" w:styleId="line3solid">
    <w:name w:val="line_3_solid"/>
    <w:basedOn w:val="a"/>
    <w:uiPriority w:val="99"/>
    <w:qFormat/>
    <w:rsid w:val="00BF7BAD"/>
    <w:pPr>
      <w:widowControl/>
      <w:pBdr>
        <w:left w:val="single" w:sz="6" w:space="0" w:color="CCCCCC"/>
        <w:bottom w:val="single" w:sz="6" w:space="0" w:color="CCCCCC"/>
        <w:right w:val="single" w:sz="6" w:space="0" w:color="CCCCCC"/>
      </w:pBdr>
      <w:spacing w:before="100" w:beforeAutospacing="1" w:after="100" w:afterAutospacing="1"/>
      <w:jc w:val="left"/>
    </w:pPr>
    <w:rPr>
      <w:rFonts w:ascii="宋体" w:hAnsi="宋体" w:cs="宋体"/>
      <w:kern w:val="0"/>
      <w:sz w:val="24"/>
      <w:szCs w:val="24"/>
    </w:rPr>
  </w:style>
  <w:style w:type="paragraph" w:customStyle="1" w:styleId="hj-easyread-container">
    <w:name w:val="hj-easyread-container"/>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bsbtn">
    <w:name w:val="bs_btn"/>
    <w:basedOn w:val="a"/>
    <w:uiPriority w:val="99"/>
    <w:qFormat/>
    <w:rsid w:val="00BF7BAD"/>
    <w:pPr>
      <w:widowControl/>
      <w:spacing w:before="100" w:beforeAutospacing="1" w:after="100" w:afterAutospacing="1"/>
      <w:jc w:val="left"/>
    </w:pPr>
    <w:rPr>
      <w:rFonts w:ascii="宋体" w:hAnsi="宋体" w:cs="宋体"/>
      <w:kern w:val="0"/>
      <w:sz w:val="24"/>
      <w:szCs w:val="24"/>
    </w:rPr>
  </w:style>
  <w:style w:type="paragraph" w:customStyle="1" w:styleId="hj-easyread-sider-btns-item">
    <w:name w:val="hj-easyread-sider-btns-item"/>
    <w:basedOn w:val="a"/>
    <w:uiPriority w:val="99"/>
    <w:qFormat/>
    <w:rsid w:val="00BF7BAD"/>
    <w:pPr>
      <w:widowControl/>
      <w:spacing w:before="100" w:beforeAutospacing="1" w:after="100" w:afterAutospacing="1"/>
      <w:jc w:val="left"/>
    </w:pPr>
    <w:rPr>
      <w:rFonts w:ascii="宋体" w:hAnsi="宋体" w:cs="宋体"/>
      <w:kern w:val="0"/>
      <w:sz w:val="24"/>
      <w:szCs w:val="24"/>
    </w:rPr>
  </w:style>
  <w:style w:type="character" w:customStyle="1" w:styleId="font12">
    <w:name w:val="font12"/>
    <w:basedOn w:val="a0"/>
    <w:qFormat/>
    <w:rsid w:val="00BF7BAD"/>
    <w:rPr>
      <w:rFonts w:ascii="Times New Roman" w:hAnsi="Times New Roman" w:cs="Times New Roman" w:hint="default"/>
      <w:color w:val="000000"/>
      <w:sz w:val="24"/>
      <w:szCs w:val="24"/>
      <w:u w:val="none"/>
    </w:rPr>
  </w:style>
  <w:style w:type="character" w:customStyle="1" w:styleId="font01">
    <w:name w:val="font01"/>
    <w:basedOn w:val="a0"/>
    <w:qFormat/>
    <w:rsid w:val="00BF7BAD"/>
    <w:rPr>
      <w:rFonts w:ascii="宋体" w:eastAsia="宋体" w:hAnsi="宋体" w:cs="宋体" w:hint="eastAsia"/>
      <w:color w:val="000000"/>
      <w:sz w:val="24"/>
      <w:szCs w:val="24"/>
      <w:u w:val="none"/>
    </w:rPr>
  </w:style>
  <w:style w:type="character" w:customStyle="1" w:styleId="font81">
    <w:name w:val="font81"/>
    <w:basedOn w:val="a0"/>
    <w:qFormat/>
    <w:rsid w:val="00BF7BAD"/>
    <w:rPr>
      <w:rFonts w:ascii="宋体" w:eastAsia="宋体" w:hAnsi="宋体" w:cs="宋体" w:hint="eastAsia"/>
      <w:b/>
      <w:bCs/>
      <w:color w:val="000000"/>
      <w:sz w:val="22"/>
      <w:szCs w:val="22"/>
      <w:u w:val="none"/>
    </w:rPr>
  </w:style>
  <w:style w:type="character" w:customStyle="1" w:styleId="font111">
    <w:name w:val="font111"/>
    <w:basedOn w:val="a0"/>
    <w:qFormat/>
    <w:rsid w:val="00BF7BAD"/>
    <w:rPr>
      <w:rFonts w:ascii="仿宋" w:eastAsia="仿宋" w:hAnsi="仿宋" w:cs="仿宋" w:hint="eastAsia"/>
      <w:color w:val="000000"/>
      <w:sz w:val="22"/>
      <w:szCs w:val="22"/>
      <w:u w:val="none"/>
    </w:rPr>
  </w:style>
  <w:style w:type="character" w:customStyle="1" w:styleId="font91">
    <w:name w:val="font91"/>
    <w:basedOn w:val="a0"/>
    <w:qFormat/>
    <w:rsid w:val="00BF7BAD"/>
    <w:rPr>
      <w:rFonts w:ascii="Times New Roman" w:hAnsi="Times New Roman" w:cs="Times New Roman" w:hint="default"/>
      <w:color w:val="000000"/>
      <w:sz w:val="22"/>
      <w:szCs w:val="22"/>
      <w:u w:val="none"/>
    </w:rPr>
  </w:style>
  <w:style w:type="character" w:customStyle="1" w:styleId="font141">
    <w:name w:val="font141"/>
    <w:basedOn w:val="a0"/>
    <w:qFormat/>
    <w:rsid w:val="00BF7BAD"/>
    <w:rPr>
      <w:rFonts w:ascii="宋体" w:eastAsia="宋体" w:hAnsi="宋体" w:cs="宋体" w:hint="eastAsia"/>
      <w:color w:val="000000"/>
      <w:sz w:val="22"/>
      <w:szCs w:val="22"/>
      <w:u w:val="none"/>
    </w:rPr>
  </w:style>
  <w:style w:type="character" w:customStyle="1" w:styleId="font71">
    <w:name w:val="font71"/>
    <w:basedOn w:val="a0"/>
    <w:qFormat/>
    <w:rsid w:val="00BF7BAD"/>
    <w:rPr>
      <w:rFonts w:ascii="Times New Roman" w:hAnsi="Times New Roman" w:cs="Times New Roman" w:hint="default"/>
      <w:b/>
      <w:bCs/>
      <w:color w:val="000000"/>
      <w:sz w:val="22"/>
      <w:szCs w:val="22"/>
      <w:u w:val="none"/>
    </w:rPr>
  </w:style>
  <w:style w:type="character" w:customStyle="1" w:styleId="font131">
    <w:name w:val="font131"/>
    <w:basedOn w:val="a0"/>
    <w:qFormat/>
    <w:rsid w:val="00BF7BAD"/>
    <w:rPr>
      <w:rFonts w:ascii="Times New Roman" w:hAnsi="Times New Roman" w:cs="Times New Roman" w:hint="default"/>
      <w:color w:val="000000"/>
      <w:sz w:val="20"/>
      <w:szCs w:val="20"/>
      <w:u w:val="none"/>
    </w:rPr>
  </w:style>
  <w:style w:type="character" w:customStyle="1" w:styleId="font122">
    <w:name w:val="font122"/>
    <w:basedOn w:val="a0"/>
    <w:qFormat/>
    <w:rsid w:val="00BF7BAD"/>
    <w:rPr>
      <w:rFonts w:ascii="仿宋" w:eastAsia="仿宋" w:hAnsi="仿宋" w:cs="仿宋" w:hint="eastAsia"/>
      <w:color w:val="000000"/>
      <w:sz w:val="20"/>
      <w:szCs w:val="20"/>
      <w:u w:val="none"/>
    </w:rPr>
  </w:style>
  <w:style w:type="character" w:customStyle="1" w:styleId="font13">
    <w:name w:val="font13"/>
    <w:basedOn w:val="a0"/>
    <w:qFormat/>
    <w:rsid w:val="00BF7BAD"/>
    <w:rPr>
      <w:rFonts w:ascii="Times New Roman" w:hAnsi="Times New Roman" w:cs="Times New Roman" w:hint="default"/>
      <w:color w:val="000000"/>
      <w:sz w:val="22"/>
      <w:szCs w:val="22"/>
      <w:u w:val="none"/>
    </w:rPr>
  </w:style>
  <w:style w:type="character" w:customStyle="1" w:styleId="font41">
    <w:name w:val="font41"/>
    <w:basedOn w:val="a0"/>
    <w:qFormat/>
    <w:rsid w:val="00BF7BAD"/>
    <w:rPr>
      <w:rFonts w:ascii="仿宋" w:eastAsia="仿宋" w:hAnsi="仿宋" w:cs="仿宋" w:hint="eastAsia"/>
      <w:color w:val="000000"/>
      <w:sz w:val="22"/>
      <w:szCs w:val="22"/>
      <w:u w:val="none"/>
    </w:rPr>
  </w:style>
  <w:style w:type="character" w:customStyle="1" w:styleId="font151">
    <w:name w:val="font151"/>
    <w:basedOn w:val="a0"/>
    <w:qFormat/>
    <w:rsid w:val="00BF7BAD"/>
    <w:rPr>
      <w:rFonts w:ascii="宋体" w:eastAsia="宋体" w:hAnsi="宋体" w:cs="宋体" w:hint="eastAsia"/>
      <w:color w:val="000000"/>
      <w:sz w:val="22"/>
      <w:szCs w:val="22"/>
      <w:u w:val="none"/>
    </w:rPr>
  </w:style>
  <w:style w:type="character" w:customStyle="1" w:styleId="font101">
    <w:name w:val="font101"/>
    <w:basedOn w:val="a0"/>
    <w:qFormat/>
    <w:rsid w:val="00BF7BAD"/>
    <w:rPr>
      <w:rFonts w:ascii="Times New Roman" w:hAnsi="Times New Roman" w:cs="Times New Roman" w:hint="default"/>
      <w:color w:val="000000"/>
      <w:sz w:val="22"/>
      <w:szCs w:val="22"/>
      <w:u w:val="none"/>
    </w:rPr>
  </w:style>
  <w:style w:type="character" w:customStyle="1" w:styleId="font161">
    <w:name w:val="font161"/>
    <w:basedOn w:val="a0"/>
    <w:qFormat/>
    <w:rsid w:val="00BF7BAD"/>
    <w:rPr>
      <w:rFonts w:ascii="仿宋" w:eastAsia="仿宋" w:hAnsi="仿宋" w:cs="仿宋" w:hint="eastAsia"/>
      <w:b/>
      <w:bCs/>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71246334">
      <w:bodyDiv w:val="1"/>
      <w:marLeft w:val="0"/>
      <w:marRight w:val="0"/>
      <w:marTop w:val="0"/>
      <w:marBottom w:val="0"/>
      <w:divBdr>
        <w:top w:val="none" w:sz="0" w:space="0" w:color="auto"/>
        <w:left w:val="none" w:sz="0" w:space="0" w:color="auto"/>
        <w:bottom w:val="none" w:sz="0" w:space="0" w:color="auto"/>
        <w:right w:val="none" w:sz="0" w:space="0" w:color="auto"/>
      </w:divBdr>
    </w:div>
    <w:div w:id="74977350">
      <w:bodyDiv w:val="1"/>
      <w:marLeft w:val="0"/>
      <w:marRight w:val="0"/>
      <w:marTop w:val="0"/>
      <w:marBottom w:val="0"/>
      <w:divBdr>
        <w:top w:val="none" w:sz="0" w:space="0" w:color="auto"/>
        <w:left w:val="none" w:sz="0" w:space="0" w:color="auto"/>
        <w:bottom w:val="none" w:sz="0" w:space="0" w:color="auto"/>
        <w:right w:val="none" w:sz="0" w:space="0" w:color="auto"/>
      </w:divBdr>
    </w:div>
    <w:div w:id="156117649">
      <w:bodyDiv w:val="1"/>
      <w:marLeft w:val="0"/>
      <w:marRight w:val="0"/>
      <w:marTop w:val="0"/>
      <w:marBottom w:val="0"/>
      <w:divBdr>
        <w:top w:val="none" w:sz="0" w:space="0" w:color="auto"/>
        <w:left w:val="none" w:sz="0" w:space="0" w:color="auto"/>
        <w:bottom w:val="none" w:sz="0" w:space="0" w:color="auto"/>
        <w:right w:val="none" w:sz="0" w:space="0" w:color="auto"/>
      </w:divBdr>
    </w:div>
    <w:div w:id="197671564">
      <w:bodyDiv w:val="1"/>
      <w:marLeft w:val="0"/>
      <w:marRight w:val="0"/>
      <w:marTop w:val="0"/>
      <w:marBottom w:val="0"/>
      <w:divBdr>
        <w:top w:val="none" w:sz="0" w:space="0" w:color="auto"/>
        <w:left w:val="none" w:sz="0" w:space="0" w:color="auto"/>
        <w:bottom w:val="none" w:sz="0" w:space="0" w:color="auto"/>
        <w:right w:val="none" w:sz="0" w:space="0" w:color="auto"/>
      </w:divBdr>
    </w:div>
    <w:div w:id="334571796">
      <w:bodyDiv w:val="1"/>
      <w:marLeft w:val="0"/>
      <w:marRight w:val="0"/>
      <w:marTop w:val="0"/>
      <w:marBottom w:val="0"/>
      <w:divBdr>
        <w:top w:val="none" w:sz="0" w:space="0" w:color="auto"/>
        <w:left w:val="none" w:sz="0" w:space="0" w:color="auto"/>
        <w:bottom w:val="none" w:sz="0" w:space="0" w:color="auto"/>
        <w:right w:val="none" w:sz="0" w:space="0" w:color="auto"/>
      </w:divBdr>
    </w:div>
    <w:div w:id="361829442">
      <w:bodyDiv w:val="1"/>
      <w:marLeft w:val="0"/>
      <w:marRight w:val="0"/>
      <w:marTop w:val="0"/>
      <w:marBottom w:val="0"/>
      <w:divBdr>
        <w:top w:val="none" w:sz="0" w:space="0" w:color="auto"/>
        <w:left w:val="none" w:sz="0" w:space="0" w:color="auto"/>
        <w:bottom w:val="none" w:sz="0" w:space="0" w:color="auto"/>
        <w:right w:val="none" w:sz="0" w:space="0" w:color="auto"/>
      </w:divBdr>
    </w:div>
    <w:div w:id="519584963">
      <w:bodyDiv w:val="1"/>
      <w:marLeft w:val="0"/>
      <w:marRight w:val="0"/>
      <w:marTop w:val="0"/>
      <w:marBottom w:val="0"/>
      <w:divBdr>
        <w:top w:val="none" w:sz="0" w:space="0" w:color="auto"/>
        <w:left w:val="none" w:sz="0" w:space="0" w:color="auto"/>
        <w:bottom w:val="none" w:sz="0" w:space="0" w:color="auto"/>
        <w:right w:val="none" w:sz="0" w:space="0" w:color="auto"/>
      </w:divBdr>
    </w:div>
    <w:div w:id="765081099">
      <w:bodyDiv w:val="1"/>
      <w:marLeft w:val="0"/>
      <w:marRight w:val="0"/>
      <w:marTop w:val="0"/>
      <w:marBottom w:val="0"/>
      <w:divBdr>
        <w:top w:val="none" w:sz="0" w:space="0" w:color="auto"/>
        <w:left w:val="none" w:sz="0" w:space="0" w:color="auto"/>
        <w:bottom w:val="none" w:sz="0" w:space="0" w:color="auto"/>
        <w:right w:val="none" w:sz="0" w:space="0" w:color="auto"/>
      </w:divBdr>
    </w:div>
    <w:div w:id="791098174">
      <w:bodyDiv w:val="1"/>
      <w:marLeft w:val="0"/>
      <w:marRight w:val="0"/>
      <w:marTop w:val="0"/>
      <w:marBottom w:val="0"/>
      <w:divBdr>
        <w:top w:val="none" w:sz="0" w:space="0" w:color="auto"/>
        <w:left w:val="none" w:sz="0" w:space="0" w:color="auto"/>
        <w:bottom w:val="none" w:sz="0" w:space="0" w:color="auto"/>
        <w:right w:val="none" w:sz="0" w:space="0" w:color="auto"/>
      </w:divBdr>
    </w:div>
    <w:div w:id="805508581">
      <w:bodyDiv w:val="1"/>
      <w:marLeft w:val="0"/>
      <w:marRight w:val="0"/>
      <w:marTop w:val="0"/>
      <w:marBottom w:val="0"/>
      <w:divBdr>
        <w:top w:val="none" w:sz="0" w:space="0" w:color="auto"/>
        <w:left w:val="none" w:sz="0" w:space="0" w:color="auto"/>
        <w:bottom w:val="none" w:sz="0" w:space="0" w:color="auto"/>
        <w:right w:val="none" w:sz="0" w:space="0" w:color="auto"/>
      </w:divBdr>
    </w:div>
    <w:div w:id="959186468">
      <w:bodyDiv w:val="1"/>
      <w:marLeft w:val="0"/>
      <w:marRight w:val="0"/>
      <w:marTop w:val="0"/>
      <w:marBottom w:val="0"/>
      <w:divBdr>
        <w:top w:val="none" w:sz="0" w:space="0" w:color="auto"/>
        <w:left w:val="none" w:sz="0" w:space="0" w:color="auto"/>
        <w:bottom w:val="none" w:sz="0" w:space="0" w:color="auto"/>
        <w:right w:val="none" w:sz="0" w:space="0" w:color="auto"/>
      </w:divBdr>
    </w:div>
    <w:div w:id="999164172">
      <w:bodyDiv w:val="1"/>
      <w:marLeft w:val="0"/>
      <w:marRight w:val="0"/>
      <w:marTop w:val="0"/>
      <w:marBottom w:val="0"/>
      <w:divBdr>
        <w:top w:val="none" w:sz="0" w:space="0" w:color="auto"/>
        <w:left w:val="none" w:sz="0" w:space="0" w:color="auto"/>
        <w:bottom w:val="none" w:sz="0" w:space="0" w:color="auto"/>
        <w:right w:val="none" w:sz="0" w:space="0" w:color="auto"/>
      </w:divBdr>
    </w:div>
    <w:div w:id="1162696969">
      <w:bodyDiv w:val="1"/>
      <w:marLeft w:val="0"/>
      <w:marRight w:val="0"/>
      <w:marTop w:val="0"/>
      <w:marBottom w:val="0"/>
      <w:divBdr>
        <w:top w:val="none" w:sz="0" w:space="0" w:color="auto"/>
        <w:left w:val="none" w:sz="0" w:space="0" w:color="auto"/>
        <w:bottom w:val="none" w:sz="0" w:space="0" w:color="auto"/>
        <w:right w:val="none" w:sz="0" w:space="0" w:color="auto"/>
      </w:divBdr>
    </w:div>
    <w:div w:id="1215656021">
      <w:bodyDiv w:val="1"/>
      <w:marLeft w:val="0"/>
      <w:marRight w:val="0"/>
      <w:marTop w:val="0"/>
      <w:marBottom w:val="0"/>
      <w:divBdr>
        <w:top w:val="none" w:sz="0" w:space="0" w:color="auto"/>
        <w:left w:val="none" w:sz="0" w:space="0" w:color="auto"/>
        <w:bottom w:val="none" w:sz="0" w:space="0" w:color="auto"/>
        <w:right w:val="none" w:sz="0" w:space="0" w:color="auto"/>
      </w:divBdr>
    </w:div>
    <w:div w:id="1287541201">
      <w:bodyDiv w:val="1"/>
      <w:marLeft w:val="0"/>
      <w:marRight w:val="0"/>
      <w:marTop w:val="0"/>
      <w:marBottom w:val="0"/>
      <w:divBdr>
        <w:top w:val="none" w:sz="0" w:space="0" w:color="auto"/>
        <w:left w:val="none" w:sz="0" w:space="0" w:color="auto"/>
        <w:bottom w:val="none" w:sz="0" w:space="0" w:color="auto"/>
        <w:right w:val="none" w:sz="0" w:space="0" w:color="auto"/>
      </w:divBdr>
    </w:div>
    <w:div w:id="1487745642">
      <w:bodyDiv w:val="1"/>
      <w:marLeft w:val="0"/>
      <w:marRight w:val="0"/>
      <w:marTop w:val="0"/>
      <w:marBottom w:val="0"/>
      <w:divBdr>
        <w:top w:val="none" w:sz="0" w:space="0" w:color="auto"/>
        <w:left w:val="none" w:sz="0" w:space="0" w:color="auto"/>
        <w:bottom w:val="none" w:sz="0" w:space="0" w:color="auto"/>
        <w:right w:val="none" w:sz="0" w:space="0" w:color="auto"/>
      </w:divBdr>
    </w:div>
    <w:div w:id="1533228401">
      <w:bodyDiv w:val="1"/>
      <w:marLeft w:val="0"/>
      <w:marRight w:val="0"/>
      <w:marTop w:val="0"/>
      <w:marBottom w:val="0"/>
      <w:divBdr>
        <w:top w:val="none" w:sz="0" w:space="0" w:color="auto"/>
        <w:left w:val="none" w:sz="0" w:space="0" w:color="auto"/>
        <w:bottom w:val="none" w:sz="0" w:space="0" w:color="auto"/>
        <w:right w:val="none" w:sz="0" w:space="0" w:color="auto"/>
      </w:divBdr>
    </w:div>
    <w:div w:id="1617902235">
      <w:bodyDiv w:val="1"/>
      <w:marLeft w:val="0"/>
      <w:marRight w:val="0"/>
      <w:marTop w:val="0"/>
      <w:marBottom w:val="0"/>
      <w:divBdr>
        <w:top w:val="none" w:sz="0" w:space="0" w:color="auto"/>
        <w:left w:val="none" w:sz="0" w:space="0" w:color="auto"/>
        <w:bottom w:val="none" w:sz="0" w:space="0" w:color="auto"/>
        <w:right w:val="none" w:sz="0" w:space="0" w:color="auto"/>
      </w:divBdr>
    </w:div>
    <w:div w:id="1644964140">
      <w:bodyDiv w:val="1"/>
      <w:marLeft w:val="0"/>
      <w:marRight w:val="0"/>
      <w:marTop w:val="0"/>
      <w:marBottom w:val="0"/>
      <w:divBdr>
        <w:top w:val="none" w:sz="0" w:space="0" w:color="auto"/>
        <w:left w:val="none" w:sz="0" w:space="0" w:color="auto"/>
        <w:bottom w:val="none" w:sz="0" w:space="0" w:color="auto"/>
        <w:right w:val="none" w:sz="0" w:space="0" w:color="auto"/>
      </w:divBdr>
    </w:div>
    <w:div w:id="1678382745">
      <w:bodyDiv w:val="1"/>
      <w:marLeft w:val="0"/>
      <w:marRight w:val="0"/>
      <w:marTop w:val="0"/>
      <w:marBottom w:val="0"/>
      <w:divBdr>
        <w:top w:val="none" w:sz="0" w:space="0" w:color="auto"/>
        <w:left w:val="none" w:sz="0" w:space="0" w:color="auto"/>
        <w:bottom w:val="none" w:sz="0" w:space="0" w:color="auto"/>
        <w:right w:val="none" w:sz="0" w:space="0" w:color="auto"/>
      </w:divBdr>
    </w:div>
    <w:div w:id="1735273946">
      <w:bodyDiv w:val="1"/>
      <w:marLeft w:val="0"/>
      <w:marRight w:val="0"/>
      <w:marTop w:val="0"/>
      <w:marBottom w:val="0"/>
      <w:divBdr>
        <w:top w:val="none" w:sz="0" w:space="0" w:color="auto"/>
        <w:left w:val="none" w:sz="0" w:space="0" w:color="auto"/>
        <w:bottom w:val="none" w:sz="0" w:space="0" w:color="auto"/>
        <w:right w:val="none" w:sz="0" w:space="0" w:color="auto"/>
      </w:divBdr>
    </w:div>
    <w:div w:id="1783839443">
      <w:bodyDiv w:val="1"/>
      <w:marLeft w:val="0"/>
      <w:marRight w:val="0"/>
      <w:marTop w:val="0"/>
      <w:marBottom w:val="0"/>
      <w:divBdr>
        <w:top w:val="none" w:sz="0" w:space="0" w:color="auto"/>
        <w:left w:val="none" w:sz="0" w:space="0" w:color="auto"/>
        <w:bottom w:val="none" w:sz="0" w:space="0" w:color="auto"/>
        <w:right w:val="none" w:sz="0" w:space="0" w:color="auto"/>
      </w:divBdr>
    </w:div>
    <w:div w:id="1792287416">
      <w:bodyDiv w:val="1"/>
      <w:marLeft w:val="0"/>
      <w:marRight w:val="0"/>
      <w:marTop w:val="0"/>
      <w:marBottom w:val="0"/>
      <w:divBdr>
        <w:top w:val="none" w:sz="0" w:space="0" w:color="auto"/>
        <w:left w:val="none" w:sz="0" w:space="0" w:color="auto"/>
        <w:bottom w:val="none" w:sz="0" w:space="0" w:color="auto"/>
        <w:right w:val="none" w:sz="0" w:space="0" w:color="auto"/>
      </w:divBdr>
    </w:div>
    <w:div w:id="2066558887">
      <w:bodyDiv w:val="1"/>
      <w:marLeft w:val="0"/>
      <w:marRight w:val="0"/>
      <w:marTop w:val="0"/>
      <w:marBottom w:val="0"/>
      <w:divBdr>
        <w:top w:val="none" w:sz="0" w:space="0" w:color="auto"/>
        <w:left w:val="none" w:sz="0" w:space="0" w:color="auto"/>
        <w:bottom w:val="none" w:sz="0" w:space="0" w:color="auto"/>
        <w:right w:val="none" w:sz="0" w:space="0" w:color="auto"/>
      </w:divBdr>
    </w:div>
    <w:div w:id="2068911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2014年度常德市社会劳动保险处</dc:title>
  <dc:creator>ASUS</dc:creator>
  <cp:lastModifiedBy>Administrator</cp:lastModifiedBy>
  <cp:revision>44</cp:revision>
  <cp:lastPrinted>2022-07-29T09:12:00Z</cp:lastPrinted>
  <dcterms:created xsi:type="dcterms:W3CDTF">2021-09-16T01:28:00Z</dcterms:created>
  <dcterms:modified xsi:type="dcterms:W3CDTF">2023-09-05T06:38:00Z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2D088F4041804298ADBDCCFB912F2A39</vt:lpwstr>
  </property>
</Properties>
</file>